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A4F47" w14:textId="5D14EA6E" w:rsidR="00A5679A" w:rsidRDefault="00A5679A" w:rsidP="001E4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720E3A2F" w14:textId="4025F73A" w:rsidR="001E49B9" w:rsidRPr="001E49B9" w:rsidRDefault="001E49B9" w:rsidP="001E4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49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Senhores </w:t>
      </w:r>
      <w:r w:rsidR="000F1E7E">
        <w:rPr>
          <w:rFonts w:ascii="Times New Roman" w:eastAsia="Times New Roman" w:hAnsi="Times New Roman" w:cs="Times New Roman"/>
          <w:sz w:val="24"/>
          <w:szCs w:val="24"/>
          <w:lang w:eastAsia="pt-BR"/>
        </w:rPr>
        <w:t>Técnico-administrativos e Docentes</w:t>
      </w:r>
      <w:r w:rsidRPr="001E49B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</w:p>
    <w:p w14:paraId="26DB23F2" w14:textId="77777777" w:rsidR="001E49B9" w:rsidRPr="001E49B9" w:rsidRDefault="001E49B9" w:rsidP="001E4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49B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FFED2F5" w14:textId="77777777" w:rsidR="001E49B9" w:rsidRPr="001E49B9" w:rsidRDefault="001E49B9" w:rsidP="0023108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49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com satisfação que informamos a abertura das inscrições para o </w:t>
      </w:r>
      <w:r w:rsidRPr="001E49B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Curso de Capacitação Presencial em Gestão e Fiscalização de Contratos</w:t>
      </w:r>
      <w:r w:rsidRPr="001E49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organizado pela Divisão de Fiscalização de Contratos/DA/PRAD com apoio da Divisão de Capacitação e Qualificação Profissional/CDP/PROGEP.</w:t>
      </w:r>
    </w:p>
    <w:p w14:paraId="62612808" w14:textId="04C31248" w:rsidR="001E49B9" w:rsidRPr="001E49B9" w:rsidRDefault="001E49B9" w:rsidP="002310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49B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="0023108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1E49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</w:t>
      </w:r>
      <w:r w:rsidRPr="001E49B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inscrições tiveram início no dia 29/09/2023 e irão até o dia 09/10/2023, </w:t>
      </w:r>
      <w:r w:rsidRPr="001E49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meio do link: </w:t>
      </w:r>
      <w:hyperlink r:id="rId4" w:history="1">
        <w:r w:rsidRPr="001E49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https://forms.gle/7TGU4sABQVV3b51X8</w:t>
        </w:r>
      </w:hyperlink>
      <w:r w:rsidRPr="001E49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14:paraId="58857668" w14:textId="2E926FF4" w:rsidR="001E49B9" w:rsidRPr="001E49B9" w:rsidRDefault="001E49B9" w:rsidP="0023108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49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Curso realizar-se-á nos dias </w:t>
      </w:r>
      <w:r w:rsidRPr="001E49B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10 e 11 de outubro de 2023, de 8h às 12h e de 14h às 18h</w:t>
      </w:r>
      <w:r w:rsidRPr="001E49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tem como público alvo </w:t>
      </w:r>
      <w:r w:rsidRPr="001E49B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gestores, fiscais de contratos</w:t>
      </w:r>
      <w:r w:rsidRPr="001E49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demais servidores técnico-administrativos e docentes. A capacitação será presencial: Setor Norte, Bloco C, 3º andar (Prédio de Medicina), sala ao lado da PRAD.</w:t>
      </w:r>
    </w:p>
    <w:p w14:paraId="42E59B63" w14:textId="213B262B" w:rsidR="001E49B9" w:rsidRPr="001E49B9" w:rsidRDefault="001E49B9" w:rsidP="002310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49B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="0023108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1E49B9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a importância estratégica para a Administração Pública da fiscalização dos contratos administrativos, destacamos os seguintes pontos que justificam tal capacitação:</w:t>
      </w:r>
    </w:p>
    <w:p w14:paraId="7D86FA14" w14:textId="77777777" w:rsidR="001E49B9" w:rsidRPr="001E49B9" w:rsidRDefault="001E49B9" w:rsidP="001E4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49B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E34DEA8" w14:textId="77777777" w:rsidR="001E49B9" w:rsidRPr="001E49B9" w:rsidRDefault="001E49B9" w:rsidP="001E4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49B9">
        <w:rPr>
          <w:rFonts w:ascii="Times New Roman" w:eastAsia="Times New Roman" w:hAnsi="Times New Roman" w:cs="Times New Roman"/>
          <w:sz w:val="24"/>
          <w:szCs w:val="24"/>
          <w:lang w:eastAsia="pt-BR"/>
        </w:rPr>
        <w:t>a) a necessidade de capacitar os servidores da Universidade Federal do Delta do Parnaíba para exercerem a atribuição de Gestão e Fiscalização de Contratos;</w:t>
      </w:r>
    </w:p>
    <w:p w14:paraId="0D4EA395" w14:textId="77777777" w:rsidR="001E49B9" w:rsidRPr="001E49B9" w:rsidRDefault="001E49B9" w:rsidP="001E4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49B9">
        <w:rPr>
          <w:rFonts w:ascii="Times New Roman" w:eastAsia="Times New Roman" w:hAnsi="Times New Roman" w:cs="Times New Roman"/>
          <w:sz w:val="24"/>
          <w:szCs w:val="24"/>
          <w:lang w:eastAsia="pt-BR"/>
        </w:rPr>
        <w:t>b) a entrada em vigor da nova Lei de Licitações e Contratos (Lei nº14.133/2021);</w:t>
      </w:r>
    </w:p>
    <w:p w14:paraId="1CE648B9" w14:textId="77777777" w:rsidR="001E49B9" w:rsidRPr="001E49B9" w:rsidRDefault="001E49B9" w:rsidP="001E4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49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c) o desmembramento administrativo-financeiro da </w:t>
      </w:r>
      <w:proofErr w:type="spellStart"/>
      <w:r w:rsidRPr="001E49B9">
        <w:rPr>
          <w:rFonts w:ascii="Times New Roman" w:eastAsia="Times New Roman" w:hAnsi="Times New Roman" w:cs="Times New Roman"/>
          <w:sz w:val="24"/>
          <w:szCs w:val="24"/>
          <w:lang w:eastAsia="pt-BR"/>
        </w:rPr>
        <w:t>UFDPar</w:t>
      </w:r>
      <w:proofErr w:type="spellEnd"/>
      <w:r w:rsidRPr="001E49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face de sua tutora UFPI;</w:t>
      </w:r>
    </w:p>
    <w:p w14:paraId="4980A085" w14:textId="77777777" w:rsidR="001E49B9" w:rsidRPr="001E49B9" w:rsidRDefault="001E49B9" w:rsidP="001E4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49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d) o consequente aumento das contratações públicas sob a batuta da </w:t>
      </w:r>
      <w:proofErr w:type="spellStart"/>
      <w:r w:rsidRPr="001E49B9">
        <w:rPr>
          <w:rFonts w:ascii="Times New Roman" w:eastAsia="Times New Roman" w:hAnsi="Times New Roman" w:cs="Times New Roman"/>
          <w:sz w:val="24"/>
          <w:szCs w:val="24"/>
          <w:lang w:eastAsia="pt-BR"/>
        </w:rPr>
        <w:t>UFDPar</w:t>
      </w:r>
      <w:proofErr w:type="spellEnd"/>
      <w:r w:rsidRPr="001E49B9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669AFACF" w14:textId="77777777" w:rsidR="001E49B9" w:rsidRPr="001E49B9" w:rsidRDefault="001E49B9" w:rsidP="001E4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49B9">
        <w:rPr>
          <w:rFonts w:ascii="Times New Roman" w:eastAsia="Times New Roman" w:hAnsi="Times New Roman" w:cs="Times New Roman"/>
          <w:sz w:val="24"/>
          <w:szCs w:val="24"/>
          <w:lang w:eastAsia="pt-BR"/>
        </w:rPr>
        <w:t>e) os desafios inerentes a implantação de métodos e rotinas relativas a gestão e fiscalização de contratos;</w:t>
      </w:r>
    </w:p>
    <w:p w14:paraId="6294D800" w14:textId="77777777" w:rsidR="001E49B9" w:rsidRPr="001E49B9" w:rsidRDefault="001E49B9" w:rsidP="001E4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49B9">
        <w:rPr>
          <w:rFonts w:ascii="Times New Roman" w:eastAsia="Times New Roman" w:hAnsi="Times New Roman" w:cs="Times New Roman"/>
          <w:sz w:val="24"/>
          <w:szCs w:val="24"/>
          <w:lang w:eastAsia="pt-BR"/>
        </w:rPr>
        <w:t>f) a necessidade de treinamento, aprimoramento e atualização dos servidores às melhores práticas atinentes ao tema em relevo.</w:t>
      </w:r>
    </w:p>
    <w:p w14:paraId="03A56A3E" w14:textId="46D742E1" w:rsidR="001E49B9" w:rsidRPr="001E49B9" w:rsidRDefault="001E49B9" w:rsidP="002310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49B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="0023108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0F1E7E">
        <w:rPr>
          <w:rFonts w:ascii="Times New Roman" w:eastAsia="Times New Roman" w:hAnsi="Times New Roman" w:cs="Times New Roman"/>
          <w:sz w:val="24"/>
          <w:szCs w:val="24"/>
          <w:lang w:eastAsia="pt-BR"/>
        </w:rPr>
        <w:t>As Chefias, conforme Ofício Circular 04/2023 – DFCPRAD/</w:t>
      </w:r>
      <w:proofErr w:type="spellStart"/>
      <w:r w:rsidR="000F1E7E">
        <w:rPr>
          <w:rFonts w:ascii="Times New Roman" w:eastAsia="Times New Roman" w:hAnsi="Times New Roman" w:cs="Times New Roman"/>
          <w:sz w:val="24"/>
          <w:szCs w:val="24"/>
          <w:lang w:eastAsia="pt-BR"/>
        </w:rPr>
        <w:t>UFDPar</w:t>
      </w:r>
      <w:proofErr w:type="spellEnd"/>
      <w:r w:rsidR="0023108A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0F1E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E49B9">
        <w:rPr>
          <w:rFonts w:ascii="Times New Roman" w:eastAsia="Times New Roman" w:hAnsi="Times New Roman" w:cs="Times New Roman"/>
          <w:sz w:val="24"/>
          <w:szCs w:val="24"/>
          <w:lang w:eastAsia="pt-BR"/>
        </w:rPr>
        <w:t>libera</w:t>
      </w:r>
      <w:r w:rsidR="0023108A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Pr="001E49B9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r w:rsidR="002310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inscritos</w:t>
      </w:r>
      <w:r w:rsidRPr="001E49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E49B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nos dias 10 e 11 de outubro de 2023</w:t>
      </w:r>
      <w:r w:rsidRPr="001E49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participação no supracitado Curso. </w:t>
      </w:r>
    </w:p>
    <w:p w14:paraId="7BE96CBD" w14:textId="77777777" w:rsidR="001E49B9" w:rsidRPr="001E49B9" w:rsidRDefault="001E49B9" w:rsidP="0023108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49B9">
        <w:rPr>
          <w:rFonts w:ascii="Times New Roman" w:eastAsia="Times New Roman" w:hAnsi="Times New Roman" w:cs="Times New Roman"/>
          <w:sz w:val="24"/>
          <w:szCs w:val="24"/>
          <w:lang w:eastAsia="pt-BR"/>
        </w:rPr>
        <w:t>Para que nosso intento seja alcançado são ofertadas (40) quarenta vagas, com certificado de 16 horas, conforme cronograma e conteúdo programático a seguir:  </w:t>
      </w:r>
    </w:p>
    <w:p w14:paraId="44FD92E9" w14:textId="77777777" w:rsidR="001E49B9" w:rsidRPr="001E49B9" w:rsidRDefault="001E49B9" w:rsidP="001E4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49B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C973404" w14:textId="77777777" w:rsidR="0023108A" w:rsidRDefault="0023108A" w:rsidP="001E49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213DCC9" w14:textId="77777777" w:rsidR="0023108A" w:rsidRDefault="0023108A" w:rsidP="001E49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EF9BF0C" w14:textId="7FB37170" w:rsidR="001E49B9" w:rsidRPr="001E49B9" w:rsidRDefault="001E49B9" w:rsidP="001E49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49B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Cronograma e conteúdo programático</w:t>
      </w:r>
    </w:p>
    <w:tbl>
      <w:tblPr>
        <w:tblW w:w="0" w:type="auto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0"/>
        <w:gridCol w:w="1825"/>
        <w:gridCol w:w="2323"/>
        <w:gridCol w:w="1270"/>
      </w:tblGrid>
      <w:tr w:rsidR="001E49B9" w:rsidRPr="001E49B9" w14:paraId="00416E15" w14:textId="77777777" w:rsidTr="001E49B9">
        <w:trPr>
          <w:tblCellSpacing w:w="15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3175C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TÓPICOS OU DISCIPLINAS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402C3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PERIODO DE REALIZAÇÃO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A9A40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RESPONSÁVEL POR DESENVOLVER O TÓPICO OU DISCIPLINA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C77EB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CARGA HORÁRIA</w:t>
            </w:r>
          </w:p>
        </w:tc>
      </w:tr>
      <w:tr w:rsidR="001E49B9" w:rsidRPr="001E49B9" w14:paraId="323F73B5" w14:textId="77777777" w:rsidTr="001E49B9">
        <w:trPr>
          <w:tblCellSpacing w:w="15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8CAE8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1. NOÇÕES INICIAIS (EXECUÇÃO DO CONTRATO)</w:t>
            </w:r>
          </w:p>
          <w:p w14:paraId="5CFD17B9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1.1. Conflito entre o edital e a legislação</w:t>
            </w:r>
          </w:p>
          <w:p w14:paraId="7483FC94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1.2. Efeitos do contrato</w:t>
            </w:r>
          </w:p>
          <w:p w14:paraId="067DBAF2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1.3. Responsabilidade das partes</w:t>
            </w:r>
          </w:p>
          <w:p w14:paraId="20798F16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1.4. Retardamento ou Paralisação</w:t>
            </w:r>
          </w:p>
          <w:p w14:paraId="7273092B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1.5. Adimplemento</w:t>
            </w:r>
          </w:p>
          <w:p w14:paraId="4233B014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1.6. Medidas de novos governos</w:t>
            </w:r>
          </w:p>
          <w:p w14:paraId="53F6DA0A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14:paraId="40178541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2. PRORROGAÇÃO DO PRAZO</w:t>
            </w:r>
          </w:p>
          <w:p w14:paraId="615FDD5C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2.1. Sem culpa do particular</w:t>
            </w:r>
          </w:p>
          <w:p w14:paraId="35BC0EF4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2.2. Por culpa do particular</w:t>
            </w:r>
          </w:p>
          <w:p w14:paraId="0A967C23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2.3. Equação econômico-financeira</w:t>
            </w:r>
          </w:p>
          <w:p w14:paraId="4A2507DB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2.4. Necessidade de fundamentação</w:t>
            </w:r>
          </w:p>
          <w:p w14:paraId="09AB3ECB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14:paraId="0994AA3F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3. POLÍTICA DE RESERVA DE CARGOS</w:t>
            </w:r>
          </w:p>
          <w:p w14:paraId="2753E4B7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3.1. Políticas afirmativas e sua importância</w:t>
            </w:r>
          </w:p>
          <w:p w14:paraId="587A124D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3.2. Decreto federal 11.430</w:t>
            </w:r>
          </w:p>
          <w:p w14:paraId="5E1CFB4C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14:paraId="18E17EF5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4. FISCALIZAÇÃO DO CONTRATO </w:t>
            </w:r>
          </w:p>
          <w:p w14:paraId="1DD04982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4.1. Conceito de fiscalização</w:t>
            </w:r>
          </w:p>
          <w:p w14:paraId="5AA0C529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4.2. Atribuições do fiscal</w:t>
            </w:r>
          </w:p>
          <w:p w14:paraId="64B893ED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4.3. Momento da fiscalização</w:t>
            </w:r>
          </w:p>
          <w:p w14:paraId="180FE9BB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4.4. Anotações de ocorrências</w:t>
            </w:r>
          </w:p>
          <w:p w14:paraId="35865D5C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4.5. Apoio à fiscalização</w:t>
            </w:r>
          </w:p>
          <w:p w14:paraId="7EB875A0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4.6. Responsabilidade do fiscal</w:t>
            </w:r>
          </w:p>
          <w:p w14:paraId="058567DA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14:paraId="69EDB8E3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5. A REGULAMENTAÇÃO DO DECRETO 11.246/22</w:t>
            </w:r>
          </w:p>
          <w:p w14:paraId="5FDABA20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5.1. Definições</w:t>
            </w:r>
          </w:p>
          <w:p w14:paraId="65233969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5.2. Gestão do contrato</w:t>
            </w:r>
          </w:p>
          <w:p w14:paraId="135E5E8B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14:paraId="265DB577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6. DEVER DE CUMPRIMENTO DO CONTRATO </w:t>
            </w:r>
          </w:p>
          <w:p w14:paraId="74076E32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6.1. Defeito na execução da prestação</w:t>
            </w:r>
          </w:p>
          <w:p w14:paraId="5C1B5771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6.2. Reparação do defeito</w:t>
            </w:r>
          </w:p>
          <w:p w14:paraId="1FF67DD1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6.3. Responsabilidade do contratado</w:t>
            </w:r>
          </w:p>
          <w:p w14:paraId="4E4586C1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14:paraId="5C4F6D0F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t>7. A RESPONSABILIDADE DA ADMINISTRAÇÃO PELA FISCALIZAÇÃO</w:t>
            </w:r>
          </w:p>
          <w:p w14:paraId="6E17B535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7.1 Direitos Trabalhistas</w:t>
            </w:r>
          </w:p>
          <w:p w14:paraId="1E8FAD83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7.1.1. Empregado x Administração</w:t>
            </w:r>
          </w:p>
          <w:p w14:paraId="09004CCA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7.1.2. Subsidiariedade</w:t>
            </w:r>
          </w:p>
          <w:p w14:paraId="6B8E9ED2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7.1.3. Exigência de garantia</w:t>
            </w:r>
          </w:p>
          <w:p w14:paraId="596FDC64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7.1.4. Retenção</w:t>
            </w:r>
          </w:p>
          <w:p w14:paraId="3366DD24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14:paraId="0C3E8EBD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7.2 Direitos Previdenciários</w:t>
            </w:r>
          </w:p>
          <w:p w14:paraId="56F6A846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14:paraId="4FA2676F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7.3 Direitos Tributários</w:t>
            </w:r>
          </w:p>
          <w:p w14:paraId="2466FDA5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7.3.1. Responsabilidade tributária</w:t>
            </w:r>
          </w:p>
          <w:p w14:paraId="1E1D6122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7.3.2. Ressalva ao terceiro</w:t>
            </w:r>
          </w:p>
          <w:p w14:paraId="6824260C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7.3.3. Dívidas fiscais previdenciárias</w:t>
            </w:r>
          </w:p>
          <w:p w14:paraId="4DD48C40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14:paraId="6E1550AF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8. SUBCONTRATAÇÃO</w:t>
            </w:r>
          </w:p>
          <w:p w14:paraId="42C536D2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8.1. Definição</w:t>
            </w:r>
          </w:p>
          <w:p w14:paraId="22D4E9D6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8.2. Risco da prestação mal executada</w:t>
            </w:r>
          </w:p>
          <w:p w14:paraId="5D1B7E86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8.3. Contratos personalíssimos</w:t>
            </w:r>
          </w:p>
          <w:p w14:paraId="02D1B4F9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8.4. Possibilidades de subcontratação</w:t>
            </w:r>
          </w:p>
          <w:p w14:paraId="42186336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8.5. Responsabilidade solidária</w:t>
            </w:r>
          </w:p>
          <w:p w14:paraId="3CA2F5A5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14:paraId="52B6A26B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t>9. DEVER DE TRANSPARÊNCIA E FUNDAMENTAÇÃO DA ADMINISTRAÇÃO</w:t>
            </w:r>
          </w:p>
          <w:p w14:paraId="4381B6CA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9.1. Obrigação de fundamentação nos processos administrativos</w:t>
            </w:r>
          </w:p>
          <w:p w14:paraId="624E4E01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9.2. Prazos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36868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Data: 10/10/2023</w:t>
            </w:r>
          </w:p>
          <w:p w14:paraId="10995B24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8H às 12H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A2335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BERTO IGOR E IURY GIVAGO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58BC2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</w:tr>
      <w:tr w:rsidR="001E49B9" w:rsidRPr="001E49B9" w14:paraId="715DD970" w14:textId="77777777" w:rsidTr="001E49B9">
        <w:trPr>
          <w:tblCellSpacing w:w="15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6C59D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t>10. DA CONTRATAÇÃO</w:t>
            </w:r>
          </w:p>
          <w:p w14:paraId="0117F03B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10.1 DEMO x SEMO</w:t>
            </w:r>
          </w:p>
          <w:p w14:paraId="0E67B2E5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14:paraId="3B46BC28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11. DA GESTÃO FISCALIZAÇÃO DE CONTRATOS</w:t>
            </w:r>
          </w:p>
          <w:p w14:paraId="23AD1C05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11.1. Da Designação Dos Gestores e Fiscais</w:t>
            </w:r>
          </w:p>
          <w:p w14:paraId="4318A091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11.2. Da legislação aplicada (Lei 8.666/93 e Lei 14.133/2021</w:t>
            </w:r>
          </w:p>
          <w:p w14:paraId="22D4AFB9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14:paraId="546605E7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12. DO GESTOR </w:t>
            </w:r>
          </w:p>
          <w:p w14:paraId="68FD4383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12.1. Pontos Específicos Para Gestão De Contratos Terceirizados</w:t>
            </w:r>
          </w:p>
          <w:p w14:paraId="5713D533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12.2. Ética e Boas Práticas Para Gestão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6F2D9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Data: 10/10/2023.</w:t>
            </w:r>
          </w:p>
          <w:p w14:paraId="6CFF4931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Horário: 14H às 18H</w:t>
            </w:r>
          </w:p>
          <w:p w14:paraId="18A7DF41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C7D3A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LARISSA MENDES E HUGO   </w:t>
            </w:r>
          </w:p>
          <w:p w14:paraId="74CD183F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MARINNI</w:t>
            </w:r>
          </w:p>
          <w:p w14:paraId="7B282497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0B0DC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</w:tr>
      <w:tr w:rsidR="001E49B9" w:rsidRPr="001E49B9" w14:paraId="2128FCC1" w14:textId="77777777" w:rsidTr="001E49B9">
        <w:trPr>
          <w:tblCellSpacing w:w="15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B7EA5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13. DO FISCAL TÉCNICO</w:t>
            </w:r>
          </w:p>
          <w:p w14:paraId="0EE65B95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13.1. Pontos Específicos Para Fiscalização Técnica De Contratos Terceirizados</w:t>
            </w:r>
          </w:p>
          <w:p w14:paraId="36541C3A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13.2. Ética e Boas Práticas Para Fiscalização Técnica</w:t>
            </w:r>
          </w:p>
          <w:p w14:paraId="53CBA048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14:paraId="45D0C15F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t>14. DO FISCAL ADMINISTRATIVO</w:t>
            </w:r>
          </w:p>
          <w:p w14:paraId="749743D5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14.1. Pontos Específicos Para Fiscalização Administrativa Em Contratos Terceirizados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238EA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Data:11/10/2023</w:t>
            </w:r>
          </w:p>
          <w:p w14:paraId="581E50A2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Horário:08H ÀS 10H</w:t>
            </w:r>
          </w:p>
          <w:p w14:paraId="1E0838B6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45A23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HUGO MARINI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2B725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</w:tr>
      <w:tr w:rsidR="001E49B9" w:rsidRPr="001E49B9" w14:paraId="3FF7CA52" w14:textId="77777777" w:rsidTr="001E49B9">
        <w:trPr>
          <w:tblCellSpacing w:w="15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54AAF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14.2. Ética e Boas Práticas Para Fiscalização Administrativa</w:t>
            </w:r>
          </w:p>
          <w:p w14:paraId="7ABEFBDB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14:paraId="0BD0EA10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15. DO FISCAL SETORIAL</w:t>
            </w:r>
          </w:p>
          <w:p w14:paraId="68B011B2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15.1. Ética e Boas Práticas Para Fiscalização Administrativa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3C81C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Data: 11/10/2023</w:t>
            </w:r>
          </w:p>
          <w:p w14:paraId="3740A9F9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Horário:10H ÀS 12H</w:t>
            </w:r>
          </w:p>
          <w:p w14:paraId="46C57A17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9ACE2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LARISSA MENDES</w:t>
            </w:r>
          </w:p>
          <w:p w14:paraId="3F9A1C7D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3BEB4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</w:tr>
      <w:tr w:rsidR="001E49B9" w:rsidRPr="001E49B9" w14:paraId="4F42416B" w14:textId="77777777" w:rsidTr="001E49B9">
        <w:trPr>
          <w:tblCellSpacing w:w="15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977D8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16. DO RECEBIMENTO E PROCESSO DE PAGAMENTO</w:t>
            </w:r>
          </w:p>
          <w:p w14:paraId="0C175AF6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16.1. Do Recebimento</w:t>
            </w:r>
          </w:p>
          <w:p w14:paraId="77093966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16.2. Do Processo De Pagamento – DEMO</w:t>
            </w:r>
          </w:p>
          <w:p w14:paraId="37EBFA70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16.3. Conta-Vinculada</w:t>
            </w:r>
          </w:p>
          <w:p w14:paraId="72F3623E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16.4. Do Processo De Pagamento – SEMO</w:t>
            </w:r>
          </w:p>
          <w:p w14:paraId="7E0CD044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14:paraId="4C9EC8B3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17. DAS SANÇÕES ADMINISTRATIVAS</w:t>
            </w:r>
          </w:p>
          <w:p w14:paraId="02864895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14:paraId="749B2F87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18. DAS ALTERAÇÕES CONTRATUAIS</w:t>
            </w:r>
          </w:p>
          <w:p w14:paraId="007B3F1E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18.1. Prorrogação</w:t>
            </w:r>
          </w:p>
          <w:p w14:paraId="133109B0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18.2. Alterações por Acréscimo ou Supressão</w:t>
            </w:r>
          </w:p>
          <w:p w14:paraId="5B4D69B9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14:paraId="43DDB9CF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t xml:space="preserve">19. DO EQUILÍBRIO ECONÔMICO-FINANCEIRO </w:t>
            </w:r>
          </w:p>
          <w:p w14:paraId="2C2E0308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19.1 Repactuação, Reajuste e Revisão</w:t>
            </w:r>
          </w:p>
          <w:p w14:paraId="7C3712A9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19.2 Do Encerramento dos Contratos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3C58B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Data: 11/10/2023</w:t>
            </w:r>
          </w:p>
          <w:p w14:paraId="424E51EB" w14:textId="77777777" w:rsidR="001E49B9" w:rsidRPr="001E49B9" w:rsidRDefault="001E49B9" w:rsidP="001E49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Horário:14H ÀS 18H</w:t>
            </w:r>
          </w:p>
          <w:p w14:paraId="51A977D7" w14:textId="77777777" w:rsidR="001E49B9" w:rsidRPr="001E49B9" w:rsidRDefault="001E49B9" w:rsidP="001E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75A47" w14:textId="77777777" w:rsidR="001E49B9" w:rsidRPr="001E49B9" w:rsidRDefault="001E49B9" w:rsidP="001E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LARISSA MENDES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F5A91" w14:textId="77777777" w:rsidR="001E49B9" w:rsidRPr="001E49B9" w:rsidRDefault="001E49B9" w:rsidP="001E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E49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4</w:t>
            </w:r>
          </w:p>
        </w:tc>
      </w:tr>
    </w:tbl>
    <w:p w14:paraId="3BD4906B" w14:textId="77777777" w:rsidR="001E49B9" w:rsidRPr="001E49B9" w:rsidRDefault="001E49B9" w:rsidP="001E4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4B53DF3" w14:textId="77777777" w:rsidR="001E49B9" w:rsidRPr="001E49B9" w:rsidRDefault="001E49B9" w:rsidP="001E4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49B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14:paraId="18166E65" w14:textId="77777777" w:rsidR="001E49B9" w:rsidRPr="001E49B9" w:rsidRDefault="001E49B9" w:rsidP="001E4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49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Instrutores</w:t>
      </w:r>
      <w:r w:rsidRPr="001E49B9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14:paraId="2F95C760" w14:textId="77777777" w:rsidR="001E49B9" w:rsidRPr="001E49B9" w:rsidRDefault="001E49B9" w:rsidP="001E4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49B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200E6792" w14:textId="77777777" w:rsidR="001E49B9" w:rsidRPr="001E49B9" w:rsidRDefault="001E49B9" w:rsidP="001E4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49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Berto Igor Caballero </w:t>
      </w:r>
      <w:proofErr w:type="spellStart"/>
      <w:r w:rsidRPr="001E49B9">
        <w:rPr>
          <w:rFonts w:ascii="Times New Roman" w:eastAsia="Times New Roman" w:hAnsi="Times New Roman" w:cs="Times New Roman"/>
          <w:sz w:val="24"/>
          <w:szCs w:val="24"/>
          <w:lang w:eastAsia="pt-BR"/>
        </w:rPr>
        <w:t>Cuellar</w:t>
      </w:r>
      <w:proofErr w:type="spellEnd"/>
      <w:r w:rsidRPr="001E49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Professor de Magistério Superior da UFPI, Possui Graduação e Mestrado em Direito, com experiência em Licitações e Contratos Administrativos</w:t>
      </w:r>
    </w:p>
    <w:p w14:paraId="63A820A2" w14:textId="66BDBEB3" w:rsidR="001E49B9" w:rsidRDefault="001E49B9" w:rsidP="001E4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t-BR"/>
        </w:rPr>
      </w:pPr>
      <w:r w:rsidRPr="001E49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Endereço para acessar o CV: </w:t>
      </w:r>
      <w:hyperlink r:id="rId5" w:history="1">
        <w:r w:rsidRPr="001E49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http://lattes.cnpq.br/6582039851797563</w:t>
        </w:r>
      </w:hyperlink>
    </w:p>
    <w:p w14:paraId="1849C5C0" w14:textId="77777777" w:rsidR="0023108A" w:rsidRPr="001E49B9" w:rsidRDefault="0023108A" w:rsidP="001E4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96F7330" w14:textId="6F09D1AD" w:rsidR="001E49B9" w:rsidRPr="001E49B9" w:rsidRDefault="001E49B9" w:rsidP="001E4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49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Hugo </w:t>
      </w:r>
      <w:proofErr w:type="spellStart"/>
      <w:r w:rsidRPr="001E49B9">
        <w:rPr>
          <w:rFonts w:ascii="Times New Roman" w:eastAsia="Times New Roman" w:hAnsi="Times New Roman" w:cs="Times New Roman"/>
          <w:sz w:val="24"/>
          <w:szCs w:val="24"/>
          <w:lang w:eastAsia="pt-BR"/>
        </w:rPr>
        <w:t>Marinni</w:t>
      </w:r>
      <w:proofErr w:type="spellEnd"/>
      <w:r w:rsidRPr="001E49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Silva Alencar - Chefe da Divisão de Reequilíbrio Econômico-Financeiro da Gerência de Contratos da UFPI</w:t>
      </w:r>
    </w:p>
    <w:p w14:paraId="03A2D2CE" w14:textId="77777777" w:rsidR="001E49B9" w:rsidRPr="001E49B9" w:rsidRDefault="001E49B9" w:rsidP="001E4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49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Endereço para acessar o CV: </w:t>
      </w:r>
      <w:hyperlink r:id="rId6" w:history="1">
        <w:r w:rsidRPr="001E49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http://lattes.cnpq.br/4021073954143186</w:t>
        </w:r>
      </w:hyperlink>
    </w:p>
    <w:p w14:paraId="187DDE90" w14:textId="77777777" w:rsidR="001E49B9" w:rsidRPr="001E49B9" w:rsidRDefault="001E49B9" w:rsidP="001E4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49B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2FCFF6DB" w14:textId="77777777" w:rsidR="001E49B9" w:rsidRPr="001E49B9" w:rsidRDefault="001E49B9" w:rsidP="001E4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1E49B9">
        <w:rPr>
          <w:rFonts w:ascii="Times New Roman" w:eastAsia="Times New Roman" w:hAnsi="Times New Roman" w:cs="Times New Roman"/>
          <w:sz w:val="24"/>
          <w:szCs w:val="24"/>
          <w:lang w:eastAsia="pt-BR"/>
        </w:rPr>
        <w:t>Iury</w:t>
      </w:r>
      <w:proofErr w:type="spellEnd"/>
      <w:r w:rsidRPr="001E49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Jivago Mendes Carvalho - Advogado com Especialização em Licitações e Contratos Administrativos</w:t>
      </w:r>
    </w:p>
    <w:p w14:paraId="583E0068" w14:textId="77777777" w:rsidR="001E49B9" w:rsidRPr="001E49B9" w:rsidRDefault="001E49B9" w:rsidP="001E4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49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Endereço para acessar o CV: </w:t>
      </w:r>
      <w:hyperlink r:id="rId7" w:history="1">
        <w:r w:rsidRPr="001E49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http://lattes.cnpq.br/2967342717261412</w:t>
        </w:r>
      </w:hyperlink>
    </w:p>
    <w:p w14:paraId="5DA26F3F" w14:textId="77777777" w:rsidR="001E49B9" w:rsidRPr="001E49B9" w:rsidRDefault="001E49B9" w:rsidP="001E4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49B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B929915" w14:textId="77777777" w:rsidR="001E49B9" w:rsidRPr="001E49B9" w:rsidRDefault="001E49B9" w:rsidP="001E4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49B9">
        <w:rPr>
          <w:rFonts w:ascii="Times New Roman" w:eastAsia="Times New Roman" w:hAnsi="Times New Roman" w:cs="Times New Roman"/>
          <w:sz w:val="24"/>
          <w:szCs w:val="24"/>
          <w:lang w:eastAsia="pt-BR"/>
        </w:rPr>
        <w:t>Larissa Naiana Mendes de Sousa - Gerente de Contratos da UFPI</w:t>
      </w:r>
    </w:p>
    <w:p w14:paraId="02078244" w14:textId="77777777" w:rsidR="001E49B9" w:rsidRPr="001E49B9" w:rsidRDefault="001E49B9" w:rsidP="001E4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49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Endereço para acessar o CV: </w:t>
      </w:r>
      <w:hyperlink r:id="rId8" w:history="1">
        <w:r w:rsidRPr="001E49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http://lattes.cnpq.br/4719983634988748</w:t>
        </w:r>
      </w:hyperlink>
    </w:p>
    <w:p w14:paraId="751D10B0" w14:textId="77777777" w:rsidR="001E49B9" w:rsidRPr="001E49B9" w:rsidRDefault="001E49B9" w:rsidP="001E4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49B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71633A9" w14:textId="77777777" w:rsidR="001E49B9" w:rsidRPr="001E49B9" w:rsidRDefault="001E49B9" w:rsidP="001E4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C8D7C0" w14:textId="77777777" w:rsidR="001E49B9" w:rsidRPr="001E49B9" w:rsidRDefault="001E49B9" w:rsidP="001E4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49B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909B63F" w14:textId="77777777" w:rsidR="001E49B9" w:rsidRPr="001E49B9" w:rsidRDefault="001E49B9" w:rsidP="001E4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49B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 </w:t>
      </w:r>
    </w:p>
    <w:p w14:paraId="24A14C08" w14:textId="77777777" w:rsidR="001E49B9" w:rsidRPr="001E49B9" w:rsidRDefault="001E49B9" w:rsidP="001E4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49B9">
        <w:rPr>
          <w:rFonts w:ascii="Times New Roman" w:eastAsia="Times New Roman" w:hAnsi="Times New Roman" w:cs="Times New Roman"/>
          <w:sz w:val="24"/>
          <w:szCs w:val="24"/>
          <w:lang w:eastAsia="pt-BR"/>
        </w:rPr>
        <w:t>Cordialmente,</w:t>
      </w:r>
    </w:p>
    <w:p w14:paraId="5AEE8AC6" w14:textId="77777777" w:rsidR="001E49B9" w:rsidRPr="001E49B9" w:rsidRDefault="001E49B9" w:rsidP="001E4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49B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C4EACCB" w14:textId="77777777" w:rsidR="001E49B9" w:rsidRPr="001E49B9" w:rsidRDefault="001E49B9" w:rsidP="001E4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1E49B9">
        <w:rPr>
          <w:rFonts w:ascii="Times New Roman" w:eastAsia="Times New Roman" w:hAnsi="Times New Roman" w:cs="Times New Roman"/>
          <w:sz w:val="24"/>
          <w:szCs w:val="24"/>
          <w:lang w:eastAsia="pt-BR"/>
        </w:rPr>
        <w:t>Jorgete</w:t>
      </w:r>
      <w:proofErr w:type="spellEnd"/>
      <w:r w:rsidRPr="001E49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Freire de Carvalho</w:t>
      </w:r>
    </w:p>
    <w:p w14:paraId="41479993" w14:textId="77777777" w:rsidR="001E49B9" w:rsidRPr="001E49B9" w:rsidRDefault="001E49B9" w:rsidP="001E4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49B9">
        <w:rPr>
          <w:rFonts w:ascii="Times New Roman" w:eastAsia="Times New Roman" w:hAnsi="Times New Roman" w:cs="Times New Roman"/>
          <w:sz w:val="24"/>
          <w:szCs w:val="24"/>
          <w:lang w:eastAsia="pt-BR"/>
        </w:rPr>
        <w:t>Chefe da Divisão de Fiscalização de Contratos/DA/PRAD</w:t>
      </w:r>
    </w:p>
    <w:p w14:paraId="236ED003" w14:textId="77777777" w:rsidR="00C860DB" w:rsidRDefault="00C860DB" w:rsidP="00C860DB">
      <w:r>
        <w:rPr>
          <w:noProof/>
        </w:rPr>
        <w:lastRenderedPageBreak/>
        <w:drawing>
          <wp:inline distT="0" distB="0" distL="0" distR="0" wp14:anchorId="6D2EC493" wp14:editId="3638322A">
            <wp:extent cx="2676525" cy="4017306"/>
            <wp:effectExtent l="0" t="0" r="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261" cy="4036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2CF8">
        <w:t xml:space="preserve"> </w:t>
      </w:r>
      <w:r>
        <w:rPr>
          <w:noProof/>
        </w:rPr>
        <w:drawing>
          <wp:inline distT="0" distB="0" distL="0" distR="0" wp14:anchorId="24E94B5A" wp14:editId="24FC8A39">
            <wp:extent cx="2590800" cy="25908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74F6DF9" wp14:editId="0D3AA4F4">
            <wp:extent cx="3133725" cy="3894309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257" cy="389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2CF8">
        <w:t xml:space="preserve"> </w:t>
      </w:r>
      <w:r>
        <w:rPr>
          <w:noProof/>
        </w:rPr>
        <w:drawing>
          <wp:inline distT="0" distB="0" distL="0" distR="0" wp14:anchorId="1DD6E0A9" wp14:editId="577579D3">
            <wp:extent cx="1647825" cy="2873741"/>
            <wp:effectExtent l="0" t="0" r="0" b="317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373" cy="2874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B6E39" w14:textId="77777777" w:rsidR="001042EA" w:rsidRDefault="001042EA"/>
    <w:sectPr w:rsidR="001042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9B9"/>
    <w:rsid w:val="000F1E7E"/>
    <w:rsid w:val="001042EA"/>
    <w:rsid w:val="001E49B9"/>
    <w:rsid w:val="0023108A"/>
    <w:rsid w:val="002E4D10"/>
    <w:rsid w:val="00A5679A"/>
    <w:rsid w:val="00C50DB3"/>
    <w:rsid w:val="00C860DB"/>
    <w:rsid w:val="00FA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3E753"/>
  <w15:chartTrackingRefBased/>
  <w15:docId w15:val="{C68F8524-32CF-4103-B434-12D8FCE65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4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E49B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E49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4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471998363498874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attes.cnpq.br/2967342717261412" TargetMode="External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attes.cnpq.br/4021073954143186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://lattes.cnpq.br/6582039851797563" TargetMode="External"/><Relationship Id="rId10" Type="http://schemas.openxmlformats.org/officeDocument/2006/relationships/image" Target="media/image2.jpeg"/><Relationship Id="rId4" Type="http://schemas.openxmlformats.org/officeDocument/2006/relationships/hyperlink" Target="https://forms.gle/7TGU4sABQVV3b51X8" TargetMode="Externa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963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Raphaela</dc:creator>
  <cp:keywords/>
  <dc:description/>
  <cp:lastModifiedBy>LAB_04</cp:lastModifiedBy>
  <cp:revision>2</cp:revision>
  <dcterms:created xsi:type="dcterms:W3CDTF">2023-10-05T16:00:00Z</dcterms:created>
  <dcterms:modified xsi:type="dcterms:W3CDTF">2023-10-05T16:00:00Z</dcterms:modified>
</cp:coreProperties>
</file>