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77381" w14:textId="12BC1771" w:rsidR="001D5547" w:rsidRPr="000E590D" w:rsidRDefault="00A90AA4" w:rsidP="000E590D">
      <w:pPr>
        <w:spacing w:after="0" w:line="360" w:lineRule="auto"/>
        <w:jc w:val="center"/>
        <w:rPr>
          <w:rFonts w:ascii="Times New Roman" w:hAnsi="Times New Roman" w:cs="Times New Roman"/>
          <w:b/>
          <w:bCs/>
          <w:sz w:val="24"/>
          <w:szCs w:val="24"/>
        </w:rPr>
      </w:pPr>
      <w:r w:rsidRPr="000E590D">
        <w:rPr>
          <w:rFonts w:ascii="Times New Roman" w:hAnsi="Times New Roman" w:cs="Times New Roman"/>
          <w:b/>
          <w:bCs/>
          <w:sz w:val="24"/>
          <w:szCs w:val="24"/>
        </w:rPr>
        <w:t>Projeto AFIRMASUS</w:t>
      </w:r>
    </w:p>
    <w:p w14:paraId="4DBAF42F" w14:textId="77777777" w:rsidR="000E590D" w:rsidRDefault="000E590D" w:rsidP="000E590D">
      <w:pPr>
        <w:spacing w:after="0" w:line="360" w:lineRule="auto"/>
        <w:jc w:val="both"/>
        <w:rPr>
          <w:rFonts w:ascii="Times New Roman" w:hAnsi="Times New Roman" w:cs="Times New Roman"/>
          <w:sz w:val="24"/>
          <w:szCs w:val="24"/>
        </w:rPr>
      </w:pPr>
    </w:p>
    <w:p w14:paraId="1BC7CBD8" w14:textId="4BA43AC6" w:rsidR="001D5547"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Dados básicos da proposta da IES </w:t>
      </w:r>
    </w:p>
    <w:p w14:paraId="724F1483" w14:textId="2BE94423" w:rsidR="001D5547" w:rsidRPr="000E590D" w:rsidRDefault="001D5547" w:rsidP="000E590D">
      <w:p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1. Nome do projeto: </w:t>
      </w:r>
      <w:r w:rsidRPr="000E590D">
        <w:rPr>
          <w:rFonts w:ascii="Times New Roman" w:hAnsi="Times New Roman" w:cs="Times New Roman"/>
          <w:b/>
          <w:bCs/>
          <w:sz w:val="24"/>
          <w:szCs w:val="24"/>
        </w:rPr>
        <w:t>Justiça Sexual e Reprodutiva no SUS: ações interprofissionais de ensino, pesquisa, extensão e cultura para promoção da equidade em saúde</w:t>
      </w:r>
    </w:p>
    <w:p w14:paraId="2748D708" w14:textId="77777777" w:rsidR="000E590D" w:rsidRDefault="000E590D" w:rsidP="000E590D">
      <w:pPr>
        <w:spacing w:after="0" w:line="360" w:lineRule="auto"/>
        <w:jc w:val="both"/>
        <w:rPr>
          <w:rFonts w:ascii="Times New Roman" w:hAnsi="Times New Roman" w:cs="Times New Roman"/>
          <w:sz w:val="24"/>
          <w:szCs w:val="24"/>
        </w:rPr>
      </w:pPr>
    </w:p>
    <w:p w14:paraId="49F19C04" w14:textId="3EAA5342" w:rsidR="001D5547" w:rsidRPr="000E590D" w:rsidRDefault="001D5547" w:rsidP="000E590D">
      <w:p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2. Indique quais são as populações de interesse do programa que ingressaram na IES por meio de ações afirmativas: </w:t>
      </w:r>
      <w:proofErr w:type="gramStart"/>
      <w:r w:rsidRPr="000E590D">
        <w:rPr>
          <w:rFonts w:ascii="Times New Roman" w:hAnsi="Times New Roman" w:cs="Times New Roman"/>
          <w:sz w:val="24"/>
          <w:szCs w:val="24"/>
        </w:rPr>
        <w:t xml:space="preserve">( </w:t>
      </w:r>
      <w:r w:rsidR="0082531E" w:rsidRPr="000E590D">
        <w:rPr>
          <w:rFonts w:ascii="Times New Roman" w:hAnsi="Times New Roman" w:cs="Times New Roman"/>
          <w:sz w:val="24"/>
          <w:szCs w:val="24"/>
        </w:rPr>
        <w:t>x</w:t>
      </w:r>
      <w:proofErr w:type="gramEnd"/>
      <w:r w:rsidRPr="000E590D">
        <w:rPr>
          <w:rFonts w:ascii="Times New Roman" w:hAnsi="Times New Roman" w:cs="Times New Roman"/>
          <w:sz w:val="24"/>
          <w:szCs w:val="24"/>
        </w:rPr>
        <w:t xml:space="preserve">) População negra (pessoas pretas e pardas) </w:t>
      </w:r>
      <w:proofErr w:type="gramStart"/>
      <w:r w:rsidRPr="000E590D">
        <w:rPr>
          <w:rFonts w:ascii="Times New Roman" w:hAnsi="Times New Roman" w:cs="Times New Roman"/>
          <w:sz w:val="24"/>
          <w:szCs w:val="24"/>
        </w:rPr>
        <w:t xml:space="preserve">( </w:t>
      </w:r>
      <w:r w:rsidR="0082531E" w:rsidRPr="000E590D">
        <w:rPr>
          <w:rFonts w:ascii="Times New Roman" w:hAnsi="Times New Roman" w:cs="Times New Roman"/>
          <w:sz w:val="24"/>
          <w:szCs w:val="24"/>
        </w:rPr>
        <w:t>x</w:t>
      </w:r>
      <w:proofErr w:type="gramEnd"/>
      <w:r w:rsidRPr="000E590D">
        <w:rPr>
          <w:rFonts w:ascii="Times New Roman" w:hAnsi="Times New Roman" w:cs="Times New Roman"/>
          <w:sz w:val="24"/>
          <w:szCs w:val="24"/>
        </w:rPr>
        <w:t>) Indígenas (</w:t>
      </w:r>
      <w:proofErr w:type="gramStart"/>
      <w:r w:rsidR="0082531E"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Quilombolas (</w:t>
      </w:r>
      <w:proofErr w:type="gramStart"/>
      <w:r w:rsidR="0019094B"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Pessoas trans </w:t>
      </w:r>
      <w:proofErr w:type="gramStart"/>
      <w:r w:rsidRPr="000E590D">
        <w:rPr>
          <w:rFonts w:ascii="Times New Roman" w:hAnsi="Times New Roman" w:cs="Times New Roman"/>
          <w:sz w:val="24"/>
          <w:szCs w:val="24"/>
        </w:rPr>
        <w:t xml:space="preserve">( </w:t>
      </w:r>
      <w:r w:rsidR="0019094B" w:rsidRPr="000E590D">
        <w:rPr>
          <w:rFonts w:ascii="Times New Roman" w:hAnsi="Times New Roman" w:cs="Times New Roman"/>
          <w:sz w:val="24"/>
          <w:szCs w:val="24"/>
        </w:rPr>
        <w:t>x</w:t>
      </w:r>
      <w:proofErr w:type="gramEnd"/>
      <w:r w:rsidRPr="000E590D">
        <w:rPr>
          <w:rFonts w:ascii="Times New Roman" w:hAnsi="Times New Roman" w:cs="Times New Roman"/>
          <w:sz w:val="24"/>
          <w:szCs w:val="24"/>
        </w:rPr>
        <w:t xml:space="preserve">) Migrantes ou refugiadas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Povos ciganos (</w:t>
      </w:r>
      <w:proofErr w:type="gramStart"/>
      <w:r w:rsidR="0019094B"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Pessoas com deficiência</w:t>
      </w:r>
    </w:p>
    <w:p w14:paraId="09516618" w14:textId="77777777" w:rsidR="000E590D" w:rsidRDefault="000E590D" w:rsidP="000E590D">
      <w:pPr>
        <w:spacing w:after="0" w:line="360" w:lineRule="auto"/>
        <w:jc w:val="both"/>
        <w:rPr>
          <w:rFonts w:ascii="Times New Roman" w:hAnsi="Times New Roman" w:cs="Times New Roman"/>
          <w:sz w:val="24"/>
          <w:szCs w:val="24"/>
        </w:rPr>
      </w:pPr>
    </w:p>
    <w:p w14:paraId="1E081296" w14:textId="306E0F65" w:rsidR="001D5547" w:rsidRPr="000E590D" w:rsidRDefault="001D5547" w:rsidP="000E590D">
      <w:p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3. Descreva a estratégia institucional que será adotada pelo projeto para promover a permanência e o êxito acadêmico de estudantes pertencentes aos grupos contemplados pelas ações afirmativas e públicos de interesse do AFIRMASUS, demonstrando sua articulação com o diagnóstico institucional e com as necessidades identificadas no território. </w:t>
      </w:r>
    </w:p>
    <w:p w14:paraId="1333386D" w14:textId="4B2FAAB5" w:rsidR="00E438E0" w:rsidRPr="000E590D" w:rsidRDefault="00E438E0" w:rsidP="000E590D">
      <w:pPr>
        <w:pStyle w:val="NormalWeb"/>
        <w:spacing w:before="0" w:beforeAutospacing="0" w:after="0" w:afterAutospacing="0" w:line="360" w:lineRule="auto"/>
        <w:jc w:val="both"/>
      </w:pPr>
      <w:r w:rsidRPr="000E590D">
        <w:t xml:space="preserve">A estratégia institucional do projeto fundamenta-se no compromisso da Universidade Federal do Delta do Parnaíba (UFDPar) com a democratização do acesso ao ensino superior, a promoção da permanência estudantil e a formação de profissionais comprometidos com a defesa do Sistema Único de Saúde (SUS), da equidade e dos direitos humanos. Nos últimos anos, a </w:t>
      </w:r>
      <w:r w:rsidR="00941916" w:rsidRPr="000E590D">
        <w:t>U</w:t>
      </w:r>
      <w:r w:rsidRPr="000E590D">
        <w:t>niversidade ampliou significativamente o ingresso de estudantes por meio das políticas de ações afirmativas, contemplando pessoas negras, quilombolas, indígenas, pessoas com deficiência e estudantes em situação de vulnerabilidade socioeconômica. Entretanto, a consolidação do acesso exige o fortalecimento de estratégias institucionais que promovam não apenas a permanência, mas também o êxito acadêmico, o pertencimento institucional e a formação profissional socialmente referenciada.</w:t>
      </w:r>
    </w:p>
    <w:p w14:paraId="2F086CEA" w14:textId="77777777" w:rsidR="00E438E0" w:rsidRPr="000E590D" w:rsidRDefault="00E438E0" w:rsidP="000E590D">
      <w:pPr>
        <w:pStyle w:val="NormalWeb"/>
        <w:spacing w:before="0" w:beforeAutospacing="0" w:after="0" w:afterAutospacing="0" w:line="360" w:lineRule="auto"/>
        <w:jc w:val="both"/>
      </w:pPr>
      <w:r w:rsidRPr="000E590D">
        <w:t xml:space="preserve">A presente proposta dialoga diretamente com esse cenário institucional ao ampliar as oportunidades de participação de estudantes pertencentes aos grupos contemplados pelas ações afirmativas em atividades integradas de ensino, pesquisa, extensão e cultura, fortalecendo sua inserção qualificada em experiências formativas desenvolvidas em estreita articulação com os serviços do SUS e com os territórios. Dessa forma, o projeto contribuirá para reduzir desigualdades de oportunidades acadêmicas, ampliar a participação estudantil em atividades extracurriculares e fortalecer o desenvolvimento de </w:t>
      </w:r>
      <w:r w:rsidRPr="000E590D">
        <w:lastRenderedPageBreak/>
        <w:t>competências técnicas, científicas, éticas, culturais e políticas necessárias ao exercício profissional comprometido com a promoção da equidade em saúde.</w:t>
      </w:r>
    </w:p>
    <w:p w14:paraId="71471323" w14:textId="77777777" w:rsidR="00E438E0" w:rsidRPr="000E590D" w:rsidRDefault="00E438E0" w:rsidP="000E590D">
      <w:pPr>
        <w:pStyle w:val="NormalWeb"/>
        <w:spacing w:before="0" w:beforeAutospacing="0" w:after="0" w:afterAutospacing="0" w:line="360" w:lineRule="auto"/>
        <w:jc w:val="both"/>
      </w:pPr>
      <w:r w:rsidRPr="000E590D">
        <w:t>A proposta também responde às necessidades identificadas no território de abrangência da UFDPar, especialmente na Planície Litorânea do Piauí, região marcada por importantes desigualdades sociais e sanitárias, coexistência de populações urbanas, rurais, costeiras, quilombolas e outros grupos em situação de vulnerabilidade, bem como por desafios relacionados ao acesso oportuno às ações de promoção da saúde sexual e reprodutiva, ao planejamento reprodutivo, ao rastreamento dos cânceres do colo do útero e de mama, à prevenção das infecções sexualmente transmissíveis, ao cuidado materno-infantil e ao enfrentamento das violências baseadas em gênero, raça, etnia, deficiência e orientação sexual. Esses desafios demandam profissionais capazes de atuar de forma interprofissional, intercultural e interseccional, considerando a determinação social do processo saúde-doença e as especificidades socioculturais dos territórios.</w:t>
      </w:r>
    </w:p>
    <w:p w14:paraId="4EB62684" w14:textId="30410D31" w:rsidR="00E438E0" w:rsidRPr="000E590D" w:rsidRDefault="00E438E0" w:rsidP="000E590D">
      <w:pPr>
        <w:pStyle w:val="NormalWeb"/>
        <w:spacing w:before="0" w:beforeAutospacing="0" w:after="0" w:afterAutospacing="0" w:line="360" w:lineRule="auto"/>
        <w:jc w:val="both"/>
      </w:pPr>
      <w:r w:rsidRPr="000E590D">
        <w:t>Como estratégia institucional para promoção da permanência e do êxito acadêmico, o projeto garantirá prioridade à participação de estudantes ingressantes pelas políticas de ações afirmativas e daqueles em situação de vulnerabilidade socioeconômica, assegurando-lhes oportunidades de atuação em todas as etapas da proposta, desde o planejamento das ações até a avaliação dos resultados. Os discentes serão acompanhados por docentes, preceptores,</w:t>
      </w:r>
      <w:r w:rsidR="00162218" w:rsidRPr="000E590D">
        <w:t xml:space="preserve"> orientador de serviço,</w:t>
      </w:r>
      <w:r w:rsidRPr="000E590D">
        <w:t xml:space="preserve"> residentes e profissionais dos serviços de saúde, desenvolvendo atividades supervisionadas em cenários reais do SUS que favoreçam a aprendizagem significativa, a integração entre teoria e prática e a construção da identidade profissional.</w:t>
      </w:r>
    </w:p>
    <w:p w14:paraId="70620061" w14:textId="77777777" w:rsidR="00E438E0" w:rsidRPr="000E590D" w:rsidRDefault="00E438E0" w:rsidP="000E590D">
      <w:pPr>
        <w:pStyle w:val="NormalWeb"/>
        <w:spacing w:before="0" w:beforeAutospacing="0" w:after="0" w:afterAutospacing="0" w:line="360" w:lineRule="auto"/>
        <w:jc w:val="both"/>
      </w:pPr>
      <w:r w:rsidRPr="000E590D">
        <w:t>Em consonância com os princípios da acessibilidade e da educação inclusiva, todas as atividades serão planejadas para garantir condições adequadas de participação de estudantes com deficiência, respeitando suas necessidades específicas e promovendo acessibilidade física, comunicacional, pedagógica e atitudinal. Da mesma forma, serão adotadas estratégias que valorizem a diversidade étnico-racial, cultural, de gênero e de orientação sexual, promovendo ambientes acadêmicos acolhedores, livres de discriminação e comprometidos com a equidade.</w:t>
      </w:r>
    </w:p>
    <w:p w14:paraId="7AB57CB3" w14:textId="77777777" w:rsidR="00E438E0" w:rsidRPr="000E590D" w:rsidRDefault="00E438E0" w:rsidP="000E590D">
      <w:pPr>
        <w:pStyle w:val="NormalWeb"/>
        <w:spacing w:before="0" w:beforeAutospacing="0" w:after="0" w:afterAutospacing="0" w:line="360" w:lineRule="auto"/>
        <w:jc w:val="both"/>
      </w:pPr>
      <w:r w:rsidRPr="000E590D">
        <w:t xml:space="preserve">A articulação entre universidade, serviços de saúde, gestão do SUS, movimentos sociais e comunidades permitirá que os estudantes desenvolvam competências voltadas à atuação em contextos complexos e diversos, fortalecendo sua permanência acadêmica por meio da construção de vínculos institucionais, do sentimento de pertencimento e da participação ativa em projetos socialmente relevantes. Ao integrar as políticas </w:t>
      </w:r>
      <w:r w:rsidRPr="000E590D">
        <w:lastRenderedPageBreak/>
        <w:t>institucionais de ações afirmativas às diretrizes do AFIRMASUS, o projeto contribuirá para consolidar uma cultura universitária inclusiva, democrática e comprometida com a formação de profissionais capazes de promover a justiça sexual e reprodutiva, enfrentar as iniquidades em saúde e fortalecer os princípios do Sistema Único de Saúde.</w:t>
      </w:r>
    </w:p>
    <w:p w14:paraId="39FC1944" w14:textId="77777777" w:rsidR="00E438E0" w:rsidRPr="000E590D" w:rsidRDefault="00E438E0" w:rsidP="000E590D">
      <w:pPr>
        <w:spacing w:after="0" w:line="360" w:lineRule="auto"/>
        <w:jc w:val="both"/>
        <w:rPr>
          <w:rFonts w:ascii="Times New Roman" w:hAnsi="Times New Roman" w:cs="Times New Roman"/>
          <w:sz w:val="24"/>
          <w:szCs w:val="24"/>
        </w:rPr>
      </w:pPr>
    </w:p>
    <w:p w14:paraId="7B890837" w14:textId="168D18BD" w:rsidR="001D5547" w:rsidRPr="000E590D" w:rsidRDefault="001D5547" w:rsidP="000E590D">
      <w:p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4. Quais os cursos de graduação na área da saúde ativos na IES? (</w:t>
      </w:r>
      <w:proofErr w:type="gramStart"/>
      <w:r w:rsidR="00373D41"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Ciências Biológicas </w:t>
      </w:r>
      <w:proofErr w:type="gramStart"/>
      <w:r w:rsidRPr="000E590D">
        <w:rPr>
          <w:rFonts w:ascii="Times New Roman" w:hAnsi="Times New Roman" w:cs="Times New Roman"/>
          <w:sz w:val="24"/>
          <w:szCs w:val="24"/>
        </w:rPr>
        <w:t xml:space="preserve">( </w:t>
      </w:r>
      <w:r w:rsidR="00373D41" w:rsidRPr="000E590D">
        <w:rPr>
          <w:rFonts w:ascii="Times New Roman" w:hAnsi="Times New Roman" w:cs="Times New Roman"/>
          <w:sz w:val="24"/>
          <w:szCs w:val="24"/>
        </w:rPr>
        <w:t>x</w:t>
      </w:r>
      <w:proofErr w:type="gramEnd"/>
      <w:r w:rsidRPr="000E590D">
        <w:rPr>
          <w:rFonts w:ascii="Times New Roman" w:hAnsi="Times New Roman" w:cs="Times New Roman"/>
          <w:sz w:val="24"/>
          <w:szCs w:val="24"/>
        </w:rPr>
        <w:t xml:space="preserve">) Biomedicina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Educação Física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Enfermagem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Farmácia </w:t>
      </w:r>
      <w:proofErr w:type="gramStart"/>
      <w:r w:rsidRPr="000E590D">
        <w:rPr>
          <w:rFonts w:ascii="Times New Roman" w:hAnsi="Times New Roman" w:cs="Times New Roman"/>
          <w:sz w:val="24"/>
          <w:szCs w:val="24"/>
        </w:rPr>
        <w:t xml:space="preserve">( </w:t>
      </w:r>
      <w:r w:rsidR="00373D41" w:rsidRPr="000E590D">
        <w:rPr>
          <w:rFonts w:ascii="Times New Roman" w:hAnsi="Times New Roman" w:cs="Times New Roman"/>
          <w:sz w:val="24"/>
          <w:szCs w:val="24"/>
        </w:rPr>
        <w:t>x</w:t>
      </w:r>
      <w:proofErr w:type="gramEnd"/>
      <w:r w:rsidRPr="000E590D">
        <w:rPr>
          <w:rFonts w:ascii="Times New Roman" w:hAnsi="Times New Roman" w:cs="Times New Roman"/>
          <w:sz w:val="24"/>
          <w:szCs w:val="24"/>
        </w:rPr>
        <w:t xml:space="preserve">) Fisioterapia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Fonoaudiologia (</w:t>
      </w:r>
      <w:proofErr w:type="gramStart"/>
      <w:r w:rsidR="00373D41"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Medicina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Medicina Veterinária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Nutrição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Odontologia </w:t>
      </w:r>
      <w:proofErr w:type="gramStart"/>
      <w:r w:rsidRPr="000E590D">
        <w:rPr>
          <w:rFonts w:ascii="Times New Roman" w:hAnsi="Times New Roman" w:cs="Times New Roman"/>
          <w:sz w:val="24"/>
          <w:szCs w:val="24"/>
        </w:rPr>
        <w:t xml:space="preserve">( </w:t>
      </w:r>
      <w:r w:rsidR="00373D41" w:rsidRPr="000E590D">
        <w:rPr>
          <w:rFonts w:ascii="Times New Roman" w:hAnsi="Times New Roman" w:cs="Times New Roman"/>
          <w:sz w:val="24"/>
          <w:szCs w:val="24"/>
        </w:rPr>
        <w:t>x</w:t>
      </w:r>
      <w:proofErr w:type="gramEnd"/>
      <w:r w:rsidRPr="000E590D">
        <w:rPr>
          <w:rFonts w:ascii="Times New Roman" w:hAnsi="Times New Roman" w:cs="Times New Roman"/>
          <w:sz w:val="24"/>
          <w:szCs w:val="24"/>
        </w:rPr>
        <w:t xml:space="preserve">) Psicologia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Saúde Coletiva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Serviço Social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Terapia Ocupacional</w:t>
      </w:r>
    </w:p>
    <w:p w14:paraId="5DEC686E" w14:textId="77777777" w:rsidR="000E590D" w:rsidRDefault="000E590D" w:rsidP="000E590D">
      <w:pPr>
        <w:spacing w:after="0" w:line="360" w:lineRule="auto"/>
        <w:jc w:val="both"/>
        <w:rPr>
          <w:rFonts w:ascii="Times New Roman" w:hAnsi="Times New Roman" w:cs="Times New Roman"/>
          <w:sz w:val="24"/>
          <w:szCs w:val="24"/>
        </w:rPr>
      </w:pPr>
    </w:p>
    <w:p w14:paraId="2A2475CA" w14:textId="12C65660" w:rsidR="001D5547" w:rsidRPr="000E590D" w:rsidRDefault="001D5547" w:rsidP="000E590D">
      <w:p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5. O projeto prevê articulação com quais diferentes populações de interesse do programa? (</w:t>
      </w:r>
      <w:proofErr w:type="gramStart"/>
      <w:r w:rsidR="00450306"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População negra (pessoas pretas e pardas) (</w:t>
      </w:r>
      <w:proofErr w:type="gramStart"/>
      <w:r w:rsidR="00450306"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Indígenas (</w:t>
      </w:r>
      <w:proofErr w:type="gramStart"/>
      <w:r w:rsidR="00450306"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Quilombolas (</w:t>
      </w:r>
      <w:proofErr w:type="gramStart"/>
      <w:r w:rsidR="00450306"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Pessoas trans (</w:t>
      </w:r>
      <w:proofErr w:type="gramStart"/>
      <w:r w:rsidR="00450306"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Migrantes ou refugiadas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Povos ciganos </w:t>
      </w:r>
      <w:proofErr w:type="gramStart"/>
      <w:r w:rsidRPr="000E590D">
        <w:rPr>
          <w:rFonts w:ascii="Times New Roman" w:hAnsi="Times New Roman" w:cs="Times New Roman"/>
          <w:sz w:val="24"/>
          <w:szCs w:val="24"/>
        </w:rPr>
        <w:t xml:space="preserve">( </w:t>
      </w:r>
      <w:r w:rsidR="00450306" w:rsidRPr="000E590D">
        <w:rPr>
          <w:rFonts w:ascii="Times New Roman" w:hAnsi="Times New Roman" w:cs="Times New Roman"/>
          <w:sz w:val="24"/>
          <w:szCs w:val="24"/>
        </w:rPr>
        <w:t>x</w:t>
      </w:r>
      <w:proofErr w:type="gramEnd"/>
      <w:r w:rsidRPr="000E590D">
        <w:rPr>
          <w:rFonts w:ascii="Times New Roman" w:hAnsi="Times New Roman" w:cs="Times New Roman"/>
          <w:sz w:val="24"/>
          <w:szCs w:val="24"/>
        </w:rPr>
        <w:t xml:space="preserve">) Pessoas com deficiência </w:t>
      </w:r>
    </w:p>
    <w:p w14:paraId="2A077727" w14:textId="42301506" w:rsidR="001D5547" w:rsidRPr="000E590D" w:rsidRDefault="001D5547" w:rsidP="000E590D">
      <w:p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6. O projeto prevê o desenvolvimento das ações em territórios de povos tradicionais ou originários? (</w:t>
      </w:r>
      <w:proofErr w:type="gramStart"/>
      <w:r w:rsidR="003D1C57"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sim, descreva</w:t>
      </w:r>
      <w:r w:rsidR="003D1C57" w:rsidRPr="000E590D">
        <w:rPr>
          <w:rFonts w:ascii="Times New Roman" w:hAnsi="Times New Roman" w:cs="Times New Roman"/>
          <w:sz w:val="24"/>
          <w:szCs w:val="24"/>
        </w:rPr>
        <w:t xml:space="preserve">: mapeamento dos territórios, desenvolvimento de oficinas de educação </w:t>
      </w:r>
      <w:proofErr w:type="gramStart"/>
      <w:r w:rsidR="003D1C57" w:rsidRPr="000E590D">
        <w:rPr>
          <w:rFonts w:ascii="Times New Roman" w:hAnsi="Times New Roman" w:cs="Times New Roman"/>
          <w:sz w:val="24"/>
          <w:szCs w:val="24"/>
        </w:rPr>
        <w:t>popular, etc.</w:t>
      </w:r>
      <w:proofErr w:type="gramEnd"/>
      <w:r w:rsidR="003D1C57" w:rsidRPr="000E590D">
        <w:rPr>
          <w:rFonts w:ascii="Times New Roman" w:hAnsi="Times New Roman" w:cs="Times New Roman"/>
          <w:sz w:val="24"/>
          <w:szCs w:val="24"/>
        </w:rPr>
        <w:t xml:space="preserve"> </w:t>
      </w:r>
      <w:r w:rsidRPr="000E590D">
        <w:rPr>
          <w:rFonts w:ascii="Times New Roman" w:hAnsi="Times New Roman" w:cs="Times New Roman"/>
          <w:sz w:val="24"/>
          <w:szCs w:val="24"/>
        </w:rPr>
        <w:t xml:space="preserve">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não </w:t>
      </w:r>
    </w:p>
    <w:p w14:paraId="3186143D" w14:textId="77777777" w:rsidR="000E590D" w:rsidRDefault="000E590D" w:rsidP="000E590D">
      <w:pPr>
        <w:spacing w:after="0" w:line="360" w:lineRule="auto"/>
        <w:jc w:val="both"/>
        <w:rPr>
          <w:rFonts w:ascii="Times New Roman" w:hAnsi="Times New Roman" w:cs="Times New Roman"/>
          <w:sz w:val="24"/>
          <w:szCs w:val="24"/>
        </w:rPr>
      </w:pPr>
    </w:p>
    <w:p w14:paraId="5C51240F" w14:textId="516F2FB5" w:rsidR="001D5547" w:rsidRPr="000E590D" w:rsidRDefault="001D5547" w:rsidP="000E590D">
      <w:p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7. O projeto prevê o desenvolvimento das ações em parceria com Serviços da rede municipal e/ou estadual de saúde e/ou Escolas de Saúde Pública? (</w:t>
      </w:r>
      <w:proofErr w:type="gramStart"/>
      <w:r w:rsidR="003D1C57" w:rsidRPr="000E590D">
        <w:rPr>
          <w:rFonts w:ascii="Times New Roman" w:hAnsi="Times New Roman" w:cs="Times New Roman"/>
          <w:sz w:val="24"/>
          <w:szCs w:val="24"/>
        </w:rPr>
        <w:t>x</w:t>
      </w:r>
      <w:r w:rsidRPr="000E590D">
        <w:rPr>
          <w:rFonts w:ascii="Times New Roman" w:hAnsi="Times New Roman" w:cs="Times New Roman"/>
          <w:sz w:val="24"/>
          <w:szCs w:val="24"/>
        </w:rPr>
        <w:t xml:space="preserve"> )</w:t>
      </w:r>
      <w:proofErr w:type="gramEnd"/>
      <w:r w:rsidRPr="000E590D">
        <w:rPr>
          <w:rFonts w:ascii="Times New Roman" w:hAnsi="Times New Roman" w:cs="Times New Roman"/>
          <w:sz w:val="24"/>
          <w:szCs w:val="24"/>
        </w:rPr>
        <w:t xml:space="preserve"> sim, descreva</w:t>
      </w:r>
      <w:r w:rsidR="003D1C57" w:rsidRPr="000E590D">
        <w:rPr>
          <w:rFonts w:ascii="Times New Roman" w:hAnsi="Times New Roman" w:cs="Times New Roman"/>
          <w:sz w:val="24"/>
          <w:szCs w:val="24"/>
        </w:rPr>
        <w:t xml:space="preserve">: ações de promoção </w:t>
      </w:r>
      <w:r w:rsidR="00606119" w:rsidRPr="000E590D">
        <w:rPr>
          <w:rFonts w:ascii="Times New Roman" w:hAnsi="Times New Roman" w:cs="Times New Roman"/>
          <w:sz w:val="24"/>
          <w:szCs w:val="24"/>
        </w:rPr>
        <w:t>da Justiça Sexual e Reprodutiva</w:t>
      </w:r>
      <w:r w:rsidR="003D1C57" w:rsidRPr="000E590D">
        <w:rPr>
          <w:rFonts w:ascii="Times New Roman" w:hAnsi="Times New Roman" w:cs="Times New Roman"/>
          <w:sz w:val="24"/>
          <w:szCs w:val="24"/>
        </w:rPr>
        <w:t>, grupos de educação popular em saúde</w:t>
      </w:r>
      <w:r w:rsidR="00606119" w:rsidRPr="000E590D">
        <w:rPr>
          <w:rFonts w:ascii="Times New Roman" w:hAnsi="Times New Roman" w:cs="Times New Roman"/>
          <w:sz w:val="24"/>
          <w:szCs w:val="24"/>
        </w:rPr>
        <w:t xml:space="preserve">, </w:t>
      </w:r>
      <w:r w:rsidR="003D1C57" w:rsidRPr="000E590D">
        <w:rPr>
          <w:rFonts w:ascii="Times New Roman" w:hAnsi="Times New Roman" w:cs="Times New Roman"/>
          <w:sz w:val="24"/>
          <w:szCs w:val="24"/>
        </w:rPr>
        <w:t xml:space="preserve">produção de materiais educativos etc. </w:t>
      </w:r>
      <w:r w:rsidRPr="000E590D">
        <w:rPr>
          <w:rFonts w:ascii="Times New Roman" w:hAnsi="Times New Roman" w:cs="Times New Roman"/>
          <w:sz w:val="24"/>
          <w:szCs w:val="24"/>
        </w:rPr>
        <w:t xml:space="preserve"> </w:t>
      </w:r>
      <w:proofErr w:type="gramStart"/>
      <w:r w:rsidRPr="000E590D">
        <w:rPr>
          <w:rFonts w:ascii="Times New Roman" w:hAnsi="Times New Roman" w:cs="Times New Roman"/>
          <w:sz w:val="24"/>
          <w:szCs w:val="24"/>
        </w:rPr>
        <w:t>( )</w:t>
      </w:r>
      <w:proofErr w:type="gramEnd"/>
      <w:r w:rsidRPr="000E590D">
        <w:rPr>
          <w:rFonts w:ascii="Times New Roman" w:hAnsi="Times New Roman" w:cs="Times New Roman"/>
          <w:sz w:val="24"/>
          <w:szCs w:val="24"/>
        </w:rPr>
        <w:t xml:space="preserve"> não</w:t>
      </w:r>
    </w:p>
    <w:p w14:paraId="7CD6D910" w14:textId="77777777" w:rsidR="000E590D" w:rsidRDefault="000E590D" w:rsidP="000E590D">
      <w:pPr>
        <w:spacing w:after="0" w:line="360" w:lineRule="auto"/>
        <w:jc w:val="both"/>
        <w:rPr>
          <w:rFonts w:ascii="Times New Roman" w:hAnsi="Times New Roman" w:cs="Times New Roman"/>
          <w:sz w:val="24"/>
          <w:szCs w:val="24"/>
        </w:rPr>
      </w:pPr>
    </w:p>
    <w:p w14:paraId="7E860ABD" w14:textId="7FC327B2" w:rsidR="001D5547"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Descrição da proposta (duração do projeto deverá ser prevista para 24 meses) </w:t>
      </w:r>
    </w:p>
    <w:p w14:paraId="5BE5EC16" w14:textId="59522F53" w:rsidR="001D5547"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8. Resumo (até 200 palavras); </w:t>
      </w:r>
    </w:p>
    <w:p w14:paraId="195D04EC" w14:textId="77777777" w:rsidR="00AA5DC1" w:rsidRPr="000E590D" w:rsidRDefault="00AA5DC1" w:rsidP="000E590D">
      <w:pPr>
        <w:pStyle w:val="NormalWeb"/>
        <w:spacing w:before="0" w:beforeAutospacing="0" w:after="0" w:afterAutospacing="0" w:line="360" w:lineRule="auto"/>
        <w:jc w:val="both"/>
      </w:pPr>
      <w:r w:rsidRPr="000E590D">
        <w:t xml:space="preserve">O projeto </w:t>
      </w:r>
      <w:r w:rsidRPr="000E590D">
        <w:rPr>
          <w:rStyle w:val="Forte"/>
          <w:b w:val="0"/>
          <w:bCs w:val="0"/>
        </w:rPr>
        <w:t>"Justiça Sexual e Reprodutiva no SUS: ações interprofissionais de ensino, pesquisa, extensão e cultura para promoção da equidade em saúde"</w:t>
      </w:r>
      <w:r w:rsidRPr="000E590D">
        <w:t xml:space="preserve"> tem como objetivo promover a formação crítica de estudantes da área da saúde e fortalecer o Sistema Único de Saúde (SUS) por meio de estratégias interprofissionais, interculturais, interseccionais e de educação popular em saúde. Fundamentado nos eixos do Programa Nacional de Apoio à Permanência, Diversidade e Visibilidade para Discentes na Área da Saúde (AFIRMASUS), o projeto desenvolverá ações integradas de ensino, pesquisa, extensão e cultura voltadas à promoção da justiça sexual e reprodutiva, ao enfrentamento das iniquidades em saúde e à ampliação do acesso ao cuidado integral para populações historicamente vulnerabilizadas. As atividades serão realizadas em articulação com os </w:t>
      </w:r>
      <w:r w:rsidRPr="000E590D">
        <w:lastRenderedPageBreak/>
        <w:t>serviços de saúde, movimentos sociais e comunidades da região de abrangência da UFDPar, incluindo processos de educação permanente, produção científica, intervenções comunitárias e valorização dos saberes tradicionais. A proposta também fortalecerá a permanência e o êxito acadêmico de estudantes beneficiários de ações afirmativas, ampliando sua participação em experiências formativas socialmente referenciadas. Espera-se contribuir para a formação de profissionais comprometidos com a equidade, os direitos humanos, a diversidade e a consolidação de práticas inclusivas e culturalmente sensíveis no SUS.</w:t>
      </w:r>
    </w:p>
    <w:p w14:paraId="1996BD1D" w14:textId="77777777" w:rsidR="00AA5DC1" w:rsidRPr="000E590D" w:rsidRDefault="00AA5DC1" w:rsidP="000E590D">
      <w:pPr>
        <w:spacing w:after="0" w:line="360" w:lineRule="auto"/>
        <w:jc w:val="both"/>
        <w:rPr>
          <w:rFonts w:ascii="Times New Roman" w:hAnsi="Times New Roman" w:cs="Times New Roman"/>
          <w:sz w:val="24"/>
          <w:szCs w:val="24"/>
        </w:rPr>
      </w:pPr>
    </w:p>
    <w:p w14:paraId="512AAFF6" w14:textId="77777777" w:rsidR="001D5547" w:rsidRPr="000E590D" w:rsidRDefault="001D5547" w:rsidP="00F852AC">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9. Justificativa (breve texto com as motivações para o desenvolvimento do projeto na IES pública); </w:t>
      </w:r>
    </w:p>
    <w:p w14:paraId="6D016726" w14:textId="12A4394D" w:rsidR="00F852AC" w:rsidRDefault="00F852AC" w:rsidP="00F852AC">
      <w:pPr>
        <w:pStyle w:val="NormalWeb"/>
        <w:spacing w:before="0" w:beforeAutospacing="0" w:after="0" w:afterAutospacing="0" w:line="360" w:lineRule="auto"/>
        <w:jc w:val="both"/>
      </w:pPr>
      <w:r>
        <w:t>A Universidade Federal do Delta do Parnaíba (UFDPar), comprometida com a formação de profissionais da saúde orientada pelos princípios do Sistema Único de Saúde (SUS), tem fortalecido, nos últimos anos, políticas institucionais voltadas à inclusão, à permanência estudantil, à integração ensino-serviço-comunidade e à promoção da equidade em saúde. A participação da instituição em edição anterior do Programa Nacional de Apoio à Permanência, Diversidade e Visibilidade para Discentes na Área da Saúde (AFIRMASUS) represent</w:t>
      </w:r>
      <w:r w:rsidR="005962BF">
        <w:t>a</w:t>
      </w:r>
      <w:r>
        <w:t xml:space="preserve"> um importante avanço na consolidação dessas ações, contribuindo para o fortalecimento das políticas de diversidade e da formação socialmente referenciada. Entretanto, permanece o desafio de aprofundar iniciativas voltadas ao enfrentamento das iniquidades em saúde sexual e reprodutiva, temática estratégica para a consolidação de um SUS mais inclusivo, equânime e comprometido com os direitos humanos</w:t>
      </w:r>
      <w:r w:rsidR="005962BF">
        <w:t>, especialmente território da Planície Litorânea.</w:t>
      </w:r>
    </w:p>
    <w:p w14:paraId="69DF0ACC" w14:textId="77777777" w:rsidR="00F852AC" w:rsidRDefault="00F852AC" w:rsidP="00F852AC">
      <w:pPr>
        <w:pStyle w:val="NormalWeb"/>
        <w:spacing w:before="0" w:beforeAutospacing="0" w:after="0" w:afterAutospacing="0" w:line="360" w:lineRule="auto"/>
        <w:jc w:val="both"/>
      </w:pPr>
      <w:r>
        <w:t>Embora o Brasil disponha de políticas públicas voltadas à saúde sexual e reprodutiva, persistem desigualdades relacionadas aos marcadores sociais de raça, etnia, gênero, identidade de gênero, orientação sexual, deficiência, território e condição socioeconômica, que repercutem diretamente no acesso aos serviços de saúde, na qualidade do cuidado e nos desfechos maternos, reprodutivos e oncológicos. Na região da Planície Litorânea do Piauí, essas iniquidades são potencializadas pelas especificidades socioterritoriais e pela presença de comunidades rurais, quilombolas, pesqueiras e demais populações em situação de vulnerabilidade social, reforçando a necessidade de estratégias interprofissionais, interculturais e interseccionais que articulem formação, produção de conhecimento e intervenção nos territórios.</w:t>
      </w:r>
    </w:p>
    <w:p w14:paraId="2CAE26D3" w14:textId="77777777" w:rsidR="00F852AC" w:rsidRDefault="00F852AC" w:rsidP="00F852AC">
      <w:pPr>
        <w:pStyle w:val="NormalWeb"/>
        <w:spacing w:before="0" w:beforeAutospacing="0" w:after="0" w:afterAutospacing="0" w:line="360" w:lineRule="auto"/>
        <w:jc w:val="both"/>
      </w:pPr>
      <w:r>
        <w:lastRenderedPageBreak/>
        <w:t>A proposta "Justiça Sexual e Reprodutiva no SUS: ações interprofissionais de ensino, pesquisa, extensão e cultura para promoção da equidade em saúde" surge como uma estratégia institucional para consolidar uma agenda permanente de formação, pesquisa, extensão e cultura voltada à justiça sexual e reprodutiva, alinhada às diretrizes do AFIRMASUS e às políticas nacionais de promoção da equidade, educação popular em saúde e educação permanente no SUS. O projeto pretende fortalecer a integração entre universidade, serviços de saúde, gestão e comunidade, promovendo ações que contribuam para a redução das iniquidades, a ampliação do acesso ao cuidado integral e a qualificação da formação dos estudantes da área da saúde.</w:t>
      </w:r>
    </w:p>
    <w:p w14:paraId="30144A04" w14:textId="1F80E269" w:rsidR="00F852AC" w:rsidRDefault="00F852AC" w:rsidP="00F852AC">
      <w:pPr>
        <w:pStyle w:val="NormalWeb"/>
        <w:spacing w:before="0" w:beforeAutospacing="0" w:after="0" w:afterAutospacing="0" w:line="360" w:lineRule="auto"/>
        <w:jc w:val="both"/>
      </w:pPr>
      <w:r>
        <w:t xml:space="preserve">A concepção desta proposta é resultado da trajetória de inserção da coordenação do projeto em diferentes espaços estratégicos de formação, gestão, assistência e controle social no âmbito da UFDPar e da Rede de Atenção à Saúde. Atualmente, a coordenação atua na gestão da </w:t>
      </w:r>
      <w:r w:rsidR="00992AE8">
        <w:t>P</w:t>
      </w:r>
      <w:r>
        <w:t xml:space="preserve">ós-graduação </w:t>
      </w:r>
      <w:r w:rsidR="00992AE8">
        <w:t>L</w:t>
      </w:r>
      <w:r>
        <w:t xml:space="preserve">ato </w:t>
      </w:r>
      <w:r w:rsidR="00992AE8">
        <w:t>S</w:t>
      </w:r>
      <w:r>
        <w:t xml:space="preserve">ensu da </w:t>
      </w:r>
      <w:r w:rsidR="00992AE8">
        <w:t>UFDPar</w:t>
      </w:r>
      <w:r>
        <w:t xml:space="preserve"> e participa diretamente da consolidação da formação em saúde por meio da </w:t>
      </w:r>
      <w:r w:rsidR="00992AE8">
        <w:t>participação n</w:t>
      </w:r>
      <w:r>
        <w:t>a Residência Multiprofissional em Atenção Básica/Saúde da Família, além de integrar o corpo docente do Mestrado Profissional em Saúde da Família (PROFSAÚDE). Essa atuação favorece a articulação entre graduação, residência, pós-graduação, pesquisa e serviços do SUS, fortalecendo a integração ensino-serviço-comunidade e a formação interprofissional.</w:t>
      </w:r>
    </w:p>
    <w:p w14:paraId="15683B5F" w14:textId="7FBE12DD" w:rsidR="00F852AC" w:rsidRDefault="00F852AC" w:rsidP="00F852AC">
      <w:pPr>
        <w:pStyle w:val="NormalWeb"/>
        <w:spacing w:before="0" w:beforeAutospacing="0" w:after="0" w:afterAutospacing="0" w:line="360" w:lineRule="auto"/>
        <w:jc w:val="both"/>
      </w:pPr>
      <w:r>
        <w:t>Paralelamente, a participação</w:t>
      </w:r>
      <w:r w:rsidR="00992AE8">
        <w:t xml:space="preserve"> da coordenação do projeto</w:t>
      </w:r>
      <w:r>
        <w:t xml:space="preserve"> no Comitê Regional de Prevenção da Mortalidade Materna, Infantil e Fetal da Região da Planície Litorânea, vinculado à Secretaria de Estado da Saúde do Piauí (SESAPI), possibilita o acompanhamento sistemático dos principais desafios relacionados aos óbitos evitáveis, às desigualdades no acesso à assistência e às necessidades de qualificação das redes de atenção materno-infantil. De forma complementar, a atuação</w:t>
      </w:r>
      <w:r w:rsidR="00992AE8">
        <w:t xml:space="preserve"> da coordenação</w:t>
      </w:r>
      <w:r>
        <w:t xml:space="preserve"> na Comissão Permanente de Prevenção e Enfrentamento à Violência – Janaína da Silva Bezerra (CPPEV</w:t>
      </w:r>
      <w:r w:rsidR="00992AE8">
        <w:t>/UFDPar</w:t>
      </w:r>
      <w:r>
        <w:t xml:space="preserve"> – Janaína da Silva Bezerra) amplia o diálogo com a agenda de enfrentamento às violências de gênero, ao racismo, à discriminação e às demais violações de direitos que impactam diretamente a saúde sexual e reprodutiva das populações vulnerabilizadas.</w:t>
      </w:r>
    </w:p>
    <w:p w14:paraId="5ABA5CAA" w14:textId="77777777" w:rsidR="00F852AC" w:rsidRDefault="00F852AC" w:rsidP="00F852AC">
      <w:pPr>
        <w:pStyle w:val="NormalWeb"/>
        <w:spacing w:before="0" w:beforeAutospacing="0" w:after="0" w:afterAutospacing="0" w:line="360" w:lineRule="auto"/>
        <w:jc w:val="both"/>
      </w:pPr>
      <w:r>
        <w:t xml:space="preserve">Além disso, a UFDPar encontra-se em processo de implantação da Residência Multiprofissional em Saúde da Mulher, com previsão de início das atividades em 2027. Essa iniciativa representa uma oportunidade singular para consolidar uma linha institucional permanente voltada à formação especializada em saúde da mulher e à qualificação da Rede de Atenção à Saúde. O presente projeto constitui um importante </w:t>
      </w:r>
      <w:r>
        <w:lastRenderedPageBreak/>
        <w:t>alicerce para essa nova residência, ao estruturar ações de ensino, pesquisa, extensão e cultura que fortalecerão a integração entre estudantes de graduação, residentes, pós-graduandos, docentes e profissionais do SUS, produzindo conhecimentos, tecnologias educacionais e práticas inovadoras voltadas à promoção da justiça sexual e reprodutiva.</w:t>
      </w:r>
    </w:p>
    <w:p w14:paraId="3A81C597" w14:textId="65BB60DA" w:rsidR="00F852AC" w:rsidRDefault="00F852AC" w:rsidP="00F852AC">
      <w:pPr>
        <w:pStyle w:val="NormalWeb"/>
        <w:spacing w:before="0" w:beforeAutospacing="0" w:after="0" w:afterAutospacing="0" w:line="360" w:lineRule="auto"/>
        <w:jc w:val="both"/>
      </w:pPr>
      <w:r>
        <w:t>Dessa forma, o projeto apresenta elevado potencial de sustentabilidade institucional, uma vez que se articula com programas de graduação, residência</w:t>
      </w:r>
      <w:r w:rsidR="00992AE8">
        <w:t>s</w:t>
      </w:r>
      <w:r>
        <w:t xml:space="preserve"> multiprofissiona</w:t>
      </w:r>
      <w:r w:rsidR="00992AE8">
        <w:t>is</w:t>
      </w:r>
      <w:r>
        <w:t>, pós-graduação stricto e lato sensu, comissões técnicas estaduais e futuras iniciativas de formação da UFDPar, consolidando uma rede colaborativa voltada à promoção da equidade em saúde. Espera-se que as ações desenvolvidas contribuam para qualificar a formação dos estudantes, fortalecer a integração entre universidade, serviços e comunidade, ampliar o acesso das populações historicamente vulnerabilizadas às ações de saúde sexual e reprodutiva e produzir evidências capazes de subsidiar políticas públicas e práticas assistenciais comprometidas com a justiça social, os direitos humanos e os princípios do Sistema Único de Saúde.</w:t>
      </w:r>
    </w:p>
    <w:p w14:paraId="12F50CF1" w14:textId="77777777" w:rsidR="000E590D" w:rsidRDefault="000E590D" w:rsidP="00F852AC">
      <w:pPr>
        <w:spacing w:after="0" w:line="360" w:lineRule="auto"/>
        <w:jc w:val="both"/>
        <w:rPr>
          <w:rFonts w:ascii="Times New Roman" w:hAnsi="Times New Roman" w:cs="Times New Roman"/>
          <w:sz w:val="24"/>
          <w:szCs w:val="24"/>
        </w:rPr>
      </w:pPr>
    </w:p>
    <w:p w14:paraId="626025BF" w14:textId="160D2FF2" w:rsidR="004A3FA6" w:rsidRPr="000E590D" w:rsidRDefault="001D5547" w:rsidP="00F852AC">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10. Objetivos geral e específicos da proposta; </w:t>
      </w:r>
    </w:p>
    <w:p w14:paraId="1AEA4817" w14:textId="77777777" w:rsidR="004A3FA6" w:rsidRPr="000E590D" w:rsidRDefault="004A3FA6" w:rsidP="00F852AC">
      <w:pPr>
        <w:pStyle w:val="NormalWeb"/>
        <w:numPr>
          <w:ilvl w:val="0"/>
          <w:numId w:val="7"/>
        </w:numPr>
        <w:spacing w:before="0" w:beforeAutospacing="0" w:after="0" w:afterAutospacing="0" w:line="360" w:lineRule="auto"/>
        <w:jc w:val="both"/>
        <w:rPr>
          <w:b/>
          <w:bCs/>
        </w:rPr>
      </w:pPr>
      <w:r w:rsidRPr="000E590D">
        <w:rPr>
          <w:rStyle w:val="Forte"/>
          <w:b w:val="0"/>
          <w:bCs w:val="0"/>
        </w:rPr>
        <w:t>Objetivo Geral</w:t>
      </w:r>
    </w:p>
    <w:p w14:paraId="09BD3D87" w14:textId="7E880495" w:rsidR="004A3FA6" w:rsidRPr="000E590D" w:rsidRDefault="004A3FA6" w:rsidP="00F852AC">
      <w:pPr>
        <w:pStyle w:val="NormalWeb"/>
        <w:spacing w:before="0" w:beforeAutospacing="0" w:after="0" w:afterAutospacing="0" w:line="360" w:lineRule="auto"/>
        <w:ind w:firstLine="708"/>
        <w:jc w:val="both"/>
      </w:pPr>
      <w:r w:rsidRPr="000E590D">
        <w:t xml:space="preserve">Promover a Justiça Sexual e Reprodutiva no âmbito do Sistema Único de Saúde (SUS) da Planície Litorânea do Estado do Piauí, por meio de ações integradas de ensino, pesquisa, extensão e cultura, fundamentadas na educação popular em saúde, na educação permanente, na </w:t>
      </w:r>
      <w:proofErr w:type="spellStart"/>
      <w:r w:rsidRPr="000E590D">
        <w:t>interprofissionalidade</w:t>
      </w:r>
      <w:proofErr w:type="spellEnd"/>
      <w:r w:rsidRPr="000E590D">
        <w:t>, na interculturalidade e na abordagem interseccional, contribuindo para a formação crítica de estudantes da área da saúde, o fortalecimento da equidade e a ampliação do acesso ao cuidado integral de populações historicamente vulnerabilizadas.</w:t>
      </w:r>
    </w:p>
    <w:p w14:paraId="418147F2" w14:textId="77777777" w:rsidR="004A3FA6" w:rsidRPr="000E590D" w:rsidRDefault="004A3FA6" w:rsidP="000E590D">
      <w:pPr>
        <w:pStyle w:val="PargrafodaLista"/>
        <w:numPr>
          <w:ilvl w:val="0"/>
          <w:numId w:val="7"/>
        </w:numPr>
        <w:spacing w:after="0" w:line="360" w:lineRule="auto"/>
        <w:jc w:val="both"/>
        <w:outlineLvl w:val="2"/>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Objetivos Específicos</w:t>
      </w:r>
    </w:p>
    <w:p w14:paraId="17B1F917" w14:textId="77777777" w:rsidR="004A3FA6" w:rsidRPr="000E590D" w:rsidRDefault="004A3FA6" w:rsidP="000E590D">
      <w:pPr>
        <w:numPr>
          <w:ilvl w:val="0"/>
          <w:numId w:val="2"/>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Reorientar os processos de formação de estudantes da área da saúde por meio de ações educativas voltadas à diversidade, à equidade, à justiça sexual e reprodutiva, aos direitos humanos e ao enfrentamento das iniquidades relacionadas à raça, etnia, gênero, identidade de gênero, sexualidade, deficiência, território e condição socioeconômica. </w:t>
      </w:r>
    </w:p>
    <w:p w14:paraId="21ADA998" w14:textId="77777777" w:rsidR="004A3FA6" w:rsidRPr="000E590D" w:rsidRDefault="004A3FA6" w:rsidP="000E590D">
      <w:pPr>
        <w:numPr>
          <w:ilvl w:val="0"/>
          <w:numId w:val="2"/>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Desenvolver ações de educação permanente junto aos profissionais do SUS, qualificando práticas assistenciais voltadas ao cuidado integral em saúde sexual e reprodutiva, com enfoque na promoção da equidade, da interculturalidade crítica e da atenção centrada nas necessidades dos diferentes grupos populacionais. </w:t>
      </w:r>
    </w:p>
    <w:p w14:paraId="1E4FF593" w14:textId="77777777" w:rsidR="004A3FA6" w:rsidRPr="000E590D" w:rsidRDefault="004A3FA6" w:rsidP="000E590D">
      <w:pPr>
        <w:numPr>
          <w:ilvl w:val="0"/>
          <w:numId w:val="2"/>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lastRenderedPageBreak/>
        <w:t xml:space="preserve">Implementar espaços permanentes de educação popular em saúde que promovam o diálogo entre universidade, serviços de saúde, movimentos sociais e comunidades, valorizando os saberes populares e tradicionais relacionados ao cuidado em saúde sexual e reprodutiva. </w:t>
      </w:r>
    </w:p>
    <w:p w14:paraId="7C8CDB92" w14:textId="77777777" w:rsidR="004A3FA6" w:rsidRPr="000E590D" w:rsidRDefault="004A3FA6" w:rsidP="000E590D">
      <w:pPr>
        <w:numPr>
          <w:ilvl w:val="0"/>
          <w:numId w:val="2"/>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Produzir conhecimentos científicos sobre as iniquidades em saúde sexual e reprodutiva, identificando barreiras de acesso aos serviços de saúde e subsidiando o desenvolvimento de estratégias de enfrentamento das desigualdades no SUS. </w:t>
      </w:r>
    </w:p>
    <w:p w14:paraId="51620C11" w14:textId="77777777" w:rsidR="008E79A5" w:rsidRPr="008E79A5" w:rsidRDefault="008E79A5" w:rsidP="000E590D">
      <w:pPr>
        <w:numPr>
          <w:ilvl w:val="0"/>
          <w:numId w:val="2"/>
        </w:numPr>
        <w:spacing w:after="0" w:line="360" w:lineRule="auto"/>
        <w:jc w:val="both"/>
        <w:rPr>
          <w:rFonts w:ascii="Times New Roman" w:eastAsia="Times New Roman" w:hAnsi="Times New Roman" w:cs="Times New Roman"/>
          <w:kern w:val="0"/>
          <w:sz w:val="24"/>
          <w:szCs w:val="24"/>
          <w:lang w:eastAsia="pt-BR"/>
          <w14:ligatures w14:val="none"/>
        </w:rPr>
      </w:pPr>
      <w:r>
        <w:t>Desenvolver intervenções interprofissionais voltadas à promoção da saúde sexual e reprodutiva, do cuidado materno-infantil e da maternagem, incluindo ações de promoção do aleitamento materno, planejamento reprodutivo, pré-natal, puerpério, saúde mental materna, prevenção dos cânceres do colo do útero e de mama, prevenção das infecções sexualmente transmissíveis (IST) e enfrentamento das violências de gênero, com prioridade para populações socialmente vulnerabilizadas.</w:t>
      </w:r>
    </w:p>
    <w:p w14:paraId="4F41255C" w14:textId="4AB65EDC" w:rsidR="004A3FA6" w:rsidRPr="000E590D" w:rsidRDefault="004A3FA6" w:rsidP="000E590D">
      <w:pPr>
        <w:numPr>
          <w:ilvl w:val="0"/>
          <w:numId w:val="2"/>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Promover estratégias de valorização da interculturalidade, reconhecendo e integrando os saberes das comunidades quilombolas, povos tradicionais, populações indígenas e demais grupos culturalmente diversos nas ações de ensino, pesquisa, extensão e cuidado. </w:t>
      </w:r>
    </w:p>
    <w:p w14:paraId="114314A4" w14:textId="77777777" w:rsidR="004A3FA6" w:rsidRPr="000E590D" w:rsidRDefault="004A3FA6" w:rsidP="000E590D">
      <w:pPr>
        <w:numPr>
          <w:ilvl w:val="0"/>
          <w:numId w:val="2"/>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Fortalecer a integração ensino-serviço-comunidade por meio do desenvolvimento de ações interprofissionais realizadas em parceria com a Atenção Primária à Saúde, serviços especializados, movimentos sociais e organizações comunitárias. </w:t>
      </w:r>
    </w:p>
    <w:p w14:paraId="557B7F5D" w14:textId="77777777" w:rsidR="004A3FA6" w:rsidRPr="000E590D" w:rsidRDefault="004A3FA6" w:rsidP="000E590D">
      <w:pPr>
        <w:numPr>
          <w:ilvl w:val="0"/>
          <w:numId w:val="2"/>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Produzir materiais educativos, científicos e culturais acessíveis que contribuam para a promoção dos direitos sexuais e reprodutivos, da diversidade, da inclusão e da justiça social.</w:t>
      </w:r>
    </w:p>
    <w:p w14:paraId="65CD4A5D" w14:textId="77777777" w:rsidR="000E590D" w:rsidRDefault="000E590D" w:rsidP="000E590D">
      <w:pPr>
        <w:spacing w:after="0" w:line="360" w:lineRule="auto"/>
        <w:jc w:val="both"/>
        <w:rPr>
          <w:rFonts w:ascii="Times New Roman" w:hAnsi="Times New Roman" w:cs="Times New Roman"/>
          <w:sz w:val="24"/>
          <w:szCs w:val="24"/>
        </w:rPr>
      </w:pPr>
    </w:p>
    <w:p w14:paraId="7E3596EF" w14:textId="58AFA802" w:rsidR="00751BD1"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11. Metas previstas;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42"/>
        <w:gridCol w:w="2562"/>
      </w:tblGrid>
      <w:tr w:rsidR="00751BD1" w:rsidRPr="000E590D" w14:paraId="7CF42D1F" w14:textId="77777777" w:rsidTr="00751BD1">
        <w:trPr>
          <w:tblHeader/>
          <w:tblCellSpacing w:w="15" w:type="dxa"/>
        </w:trPr>
        <w:tc>
          <w:tcPr>
            <w:tcW w:w="0" w:type="auto"/>
            <w:vAlign w:val="center"/>
            <w:hideMark/>
          </w:tcPr>
          <w:p w14:paraId="141F6630" w14:textId="77777777" w:rsidR="00751BD1" w:rsidRPr="000E590D" w:rsidRDefault="00751BD1" w:rsidP="000E590D">
            <w:pPr>
              <w:spacing w:after="0" w:line="360" w:lineRule="auto"/>
              <w:jc w:val="center"/>
              <w:rPr>
                <w:rFonts w:ascii="Times New Roman" w:eastAsia="Times New Roman" w:hAnsi="Times New Roman" w:cs="Times New Roman"/>
                <w:b/>
                <w:bCs/>
                <w:kern w:val="0"/>
                <w:sz w:val="24"/>
                <w:szCs w:val="24"/>
                <w:lang w:eastAsia="pt-BR"/>
                <w14:ligatures w14:val="none"/>
              </w:rPr>
            </w:pPr>
            <w:r w:rsidRPr="000E590D">
              <w:rPr>
                <w:rFonts w:ascii="Times New Roman" w:eastAsia="Times New Roman" w:hAnsi="Times New Roman" w:cs="Times New Roman"/>
                <w:b/>
                <w:bCs/>
                <w:kern w:val="0"/>
                <w:sz w:val="24"/>
                <w:szCs w:val="24"/>
                <w:lang w:eastAsia="pt-BR"/>
                <w14:ligatures w14:val="none"/>
              </w:rPr>
              <w:t>Meta</w:t>
            </w:r>
          </w:p>
        </w:tc>
        <w:tc>
          <w:tcPr>
            <w:tcW w:w="0" w:type="auto"/>
            <w:vAlign w:val="center"/>
            <w:hideMark/>
          </w:tcPr>
          <w:p w14:paraId="13A00533" w14:textId="77777777" w:rsidR="00751BD1" w:rsidRPr="000E590D" w:rsidRDefault="00751BD1" w:rsidP="000E590D">
            <w:pPr>
              <w:spacing w:after="0" w:line="360" w:lineRule="auto"/>
              <w:jc w:val="center"/>
              <w:rPr>
                <w:rFonts w:ascii="Times New Roman" w:eastAsia="Times New Roman" w:hAnsi="Times New Roman" w:cs="Times New Roman"/>
                <w:b/>
                <w:bCs/>
                <w:kern w:val="0"/>
                <w:sz w:val="24"/>
                <w:szCs w:val="24"/>
                <w:lang w:eastAsia="pt-BR"/>
                <w14:ligatures w14:val="none"/>
              </w:rPr>
            </w:pPr>
            <w:r w:rsidRPr="000E590D">
              <w:rPr>
                <w:rFonts w:ascii="Times New Roman" w:eastAsia="Times New Roman" w:hAnsi="Times New Roman" w:cs="Times New Roman"/>
                <w:b/>
                <w:bCs/>
                <w:kern w:val="0"/>
                <w:sz w:val="24"/>
                <w:szCs w:val="24"/>
                <w:lang w:eastAsia="pt-BR"/>
                <w14:ligatures w14:val="none"/>
              </w:rPr>
              <w:t>Indicador quantitativo</w:t>
            </w:r>
          </w:p>
        </w:tc>
      </w:tr>
      <w:tr w:rsidR="00751BD1" w:rsidRPr="000E590D" w14:paraId="1435EBA5" w14:textId="77777777" w:rsidTr="00751BD1">
        <w:trPr>
          <w:tblCellSpacing w:w="15" w:type="dxa"/>
        </w:trPr>
        <w:tc>
          <w:tcPr>
            <w:tcW w:w="0" w:type="auto"/>
            <w:vAlign w:val="center"/>
            <w:hideMark/>
          </w:tcPr>
          <w:p w14:paraId="3E73F5EC"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Capacitar estudantes em Justiça Sexual e Reprodutiva, diversidade, equidade e educação popular</w:t>
            </w:r>
          </w:p>
        </w:tc>
        <w:tc>
          <w:tcPr>
            <w:tcW w:w="0" w:type="auto"/>
            <w:vAlign w:val="center"/>
            <w:hideMark/>
          </w:tcPr>
          <w:p w14:paraId="01AE3BB9"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40 estudantes</w:t>
            </w:r>
          </w:p>
        </w:tc>
      </w:tr>
      <w:tr w:rsidR="00751BD1" w:rsidRPr="000E590D" w14:paraId="56097194" w14:textId="77777777" w:rsidTr="00751BD1">
        <w:trPr>
          <w:tblCellSpacing w:w="15" w:type="dxa"/>
        </w:trPr>
        <w:tc>
          <w:tcPr>
            <w:tcW w:w="0" w:type="auto"/>
            <w:vAlign w:val="center"/>
            <w:hideMark/>
          </w:tcPr>
          <w:p w14:paraId="739DDEB3"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Capacitar profissionais do SUS em Educação Permanente</w:t>
            </w:r>
          </w:p>
        </w:tc>
        <w:tc>
          <w:tcPr>
            <w:tcW w:w="0" w:type="auto"/>
            <w:vAlign w:val="center"/>
            <w:hideMark/>
          </w:tcPr>
          <w:p w14:paraId="0A756DFE"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150 profissionais</w:t>
            </w:r>
          </w:p>
        </w:tc>
      </w:tr>
      <w:tr w:rsidR="00751BD1" w:rsidRPr="000E590D" w14:paraId="5BF123B8" w14:textId="77777777" w:rsidTr="00751BD1">
        <w:trPr>
          <w:tblCellSpacing w:w="15" w:type="dxa"/>
        </w:trPr>
        <w:tc>
          <w:tcPr>
            <w:tcW w:w="0" w:type="auto"/>
            <w:vAlign w:val="center"/>
            <w:hideMark/>
          </w:tcPr>
          <w:p w14:paraId="43571F78"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Desenvolver oficinas interprofissionais</w:t>
            </w:r>
          </w:p>
        </w:tc>
        <w:tc>
          <w:tcPr>
            <w:tcW w:w="0" w:type="auto"/>
            <w:vAlign w:val="center"/>
            <w:hideMark/>
          </w:tcPr>
          <w:p w14:paraId="005F1D3B" w14:textId="311BF99E"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12 oficinas</w:t>
            </w:r>
          </w:p>
        </w:tc>
      </w:tr>
      <w:tr w:rsidR="00751BD1" w:rsidRPr="000E590D" w14:paraId="0889A91C" w14:textId="77777777" w:rsidTr="00751BD1">
        <w:trPr>
          <w:tblCellSpacing w:w="15" w:type="dxa"/>
        </w:trPr>
        <w:tc>
          <w:tcPr>
            <w:tcW w:w="0" w:type="auto"/>
            <w:vAlign w:val="center"/>
            <w:hideMark/>
          </w:tcPr>
          <w:p w14:paraId="4CF42808"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Realizar rodas de conversa nos territórios</w:t>
            </w:r>
          </w:p>
        </w:tc>
        <w:tc>
          <w:tcPr>
            <w:tcW w:w="0" w:type="auto"/>
            <w:vAlign w:val="center"/>
            <w:hideMark/>
          </w:tcPr>
          <w:p w14:paraId="4DB08922" w14:textId="4B99345D"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4 rodas</w:t>
            </w:r>
          </w:p>
        </w:tc>
      </w:tr>
      <w:tr w:rsidR="00751BD1" w:rsidRPr="000E590D" w14:paraId="7554316F" w14:textId="77777777" w:rsidTr="00751BD1">
        <w:trPr>
          <w:tblCellSpacing w:w="15" w:type="dxa"/>
        </w:trPr>
        <w:tc>
          <w:tcPr>
            <w:tcW w:w="0" w:type="auto"/>
            <w:vAlign w:val="center"/>
            <w:hideMark/>
          </w:tcPr>
          <w:p w14:paraId="24293CCA"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Desenvolver ações em UBS, escolas, comunidades tradicionais e movimentos sociais</w:t>
            </w:r>
          </w:p>
        </w:tc>
        <w:tc>
          <w:tcPr>
            <w:tcW w:w="0" w:type="auto"/>
            <w:vAlign w:val="center"/>
            <w:hideMark/>
          </w:tcPr>
          <w:p w14:paraId="5D0DCBE6" w14:textId="6111C77C"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12 ações</w:t>
            </w:r>
          </w:p>
        </w:tc>
      </w:tr>
      <w:tr w:rsidR="00751BD1" w:rsidRPr="000E590D" w14:paraId="3B587EDD" w14:textId="77777777" w:rsidTr="00751BD1">
        <w:trPr>
          <w:tblCellSpacing w:w="15" w:type="dxa"/>
        </w:trPr>
        <w:tc>
          <w:tcPr>
            <w:tcW w:w="0" w:type="auto"/>
            <w:vAlign w:val="center"/>
            <w:hideMark/>
          </w:tcPr>
          <w:p w14:paraId="39F96B55"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lastRenderedPageBreak/>
              <w:t>Implantar grupos permanentes de educação popular</w:t>
            </w:r>
          </w:p>
        </w:tc>
        <w:tc>
          <w:tcPr>
            <w:tcW w:w="0" w:type="auto"/>
            <w:vAlign w:val="center"/>
            <w:hideMark/>
          </w:tcPr>
          <w:p w14:paraId="30976709" w14:textId="7590D13C"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1 grupo</w:t>
            </w:r>
          </w:p>
        </w:tc>
      </w:tr>
      <w:tr w:rsidR="00751BD1" w:rsidRPr="000E590D" w14:paraId="7C338D97" w14:textId="77777777" w:rsidTr="00751BD1">
        <w:trPr>
          <w:tblCellSpacing w:w="15" w:type="dxa"/>
        </w:trPr>
        <w:tc>
          <w:tcPr>
            <w:tcW w:w="0" w:type="auto"/>
            <w:vAlign w:val="center"/>
            <w:hideMark/>
          </w:tcPr>
          <w:p w14:paraId="4D07BFC6"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Produzir materiais educativos acessíveis (cartilhas, vídeos, podcasts, infográficos)</w:t>
            </w:r>
          </w:p>
        </w:tc>
        <w:tc>
          <w:tcPr>
            <w:tcW w:w="0" w:type="auto"/>
            <w:vAlign w:val="center"/>
            <w:hideMark/>
          </w:tcPr>
          <w:p w14:paraId="3D54E074" w14:textId="2DF2E1C0"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4 produtos</w:t>
            </w:r>
          </w:p>
        </w:tc>
      </w:tr>
      <w:tr w:rsidR="00751BD1" w:rsidRPr="000E590D" w14:paraId="6FB5F84F" w14:textId="77777777" w:rsidTr="00751BD1">
        <w:trPr>
          <w:tblCellSpacing w:w="15" w:type="dxa"/>
        </w:trPr>
        <w:tc>
          <w:tcPr>
            <w:tcW w:w="0" w:type="auto"/>
            <w:vAlign w:val="center"/>
            <w:hideMark/>
          </w:tcPr>
          <w:p w14:paraId="60CBD6AF"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Desenvolver pesquisas sobre iniquidades em saúde sexual e reprodutiva</w:t>
            </w:r>
          </w:p>
        </w:tc>
        <w:tc>
          <w:tcPr>
            <w:tcW w:w="0" w:type="auto"/>
            <w:vAlign w:val="center"/>
            <w:hideMark/>
          </w:tcPr>
          <w:p w14:paraId="06F7E918" w14:textId="68C02921"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2 pesquisas</w:t>
            </w:r>
          </w:p>
        </w:tc>
      </w:tr>
      <w:tr w:rsidR="00751BD1" w:rsidRPr="000E590D" w14:paraId="42DE5C2C" w14:textId="77777777" w:rsidTr="00751BD1">
        <w:trPr>
          <w:tblCellSpacing w:w="15" w:type="dxa"/>
        </w:trPr>
        <w:tc>
          <w:tcPr>
            <w:tcW w:w="0" w:type="auto"/>
            <w:vAlign w:val="center"/>
            <w:hideMark/>
          </w:tcPr>
          <w:p w14:paraId="5B1FAC76"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Produzir artigos científicos</w:t>
            </w:r>
          </w:p>
        </w:tc>
        <w:tc>
          <w:tcPr>
            <w:tcW w:w="0" w:type="auto"/>
            <w:vAlign w:val="center"/>
            <w:hideMark/>
          </w:tcPr>
          <w:p w14:paraId="69281C9B" w14:textId="19716779"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2 artigos</w:t>
            </w:r>
          </w:p>
        </w:tc>
      </w:tr>
      <w:tr w:rsidR="00751BD1" w:rsidRPr="000E590D" w14:paraId="3F71582D" w14:textId="77777777" w:rsidTr="00751BD1">
        <w:trPr>
          <w:tblCellSpacing w:w="15" w:type="dxa"/>
        </w:trPr>
        <w:tc>
          <w:tcPr>
            <w:tcW w:w="0" w:type="auto"/>
            <w:vAlign w:val="center"/>
            <w:hideMark/>
          </w:tcPr>
          <w:p w14:paraId="6782D31B"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Publicar resumos em eventos científicos</w:t>
            </w:r>
          </w:p>
        </w:tc>
        <w:tc>
          <w:tcPr>
            <w:tcW w:w="0" w:type="auto"/>
            <w:vAlign w:val="center"/>
            <w:hideMark/>
          </w:tcPr>
          <w:p w14:paraId="20E9ABD2" w14:textId="28CFABD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4 trabalhos</w:t>
            </w:r>
          </w:p>
        </w:tc>
      </w:tr>
      <w:tr w:rsidR="00751BD1" w:rsidRPr="000E590D" w14:paraId="33B4E5B9" w14:textId="77777777" w:rsidTr="00751BD1">
        <w:trPr>
          <w:tblCellSpacing w:w="15" w:type="dxa"/>
        </w:trPr>
        <w:tc>
          <w:tcPr>
            <w:tcW w:w="0" w:type="auto"/>
            <w:vAlign w:val="center"/>
            <w:hideMark/>
          </w:tcPr>
          <w:p w14:paraId="7A509BB9"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Realizar Mostra Intercultural de Justiça Sexual e Reprodutiva</w:t>
            </w:r>
          </w:p>
        </w:tc>
        <w:tc>
          <w:tcPr>
            <w:tcW w:w="0" w:type="auto"/>
            <w:vAlign w:val="center"/>
            <w:hideMark/>
          </w:tcPr>
          <w:p w14:paraId="0172FF33"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1 evento</w:t>
            </w:r>
          </w:p>
        </w:tc>
      </w:tr>
      <w:tr w:rsidR="00751BD1" w:rsidRPr="000E590D" w14:paraId="03B22D39" w14:textId="77777777" w:rsidTr="00751BD1">
        <w:trPr>
          <w:tblCellSpacing w:w="15" w:type="dxa"/>
        </w:trPr>
        <w:tc>
          <w:tcPr>
            <w:tcW w:w="0" w:type="auto"/>
            <w:vAlign w:val="center"/>
            <w:hideMark/>
          </w:tcPr>
          <w:p w14:paraId="3DDDCBC4"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Produzir relatório técnico para gestores do SUS</w:t>
            </w:r>
          </w:p>
        </w:tc>
        <w:tc>
          <w:tcPr>
            <w:tcW w:w="0" w:type="auto"/>
            <w:vAlign w:val="center"/>
            <w:hideMark/>
          </w:tcPr>
          <w:p w14:paraId="00DEF037"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1 relatório</w:t>
            </w:r>
          </w:p>
        </w:tc>
      </w:tr>
      <w:tr w:rsidR="00751BD1" w:rsidRPr="000E590D" w14:paraId="29C088E7" w14:textId="77777777" w:rsidTr="00751BD1">
        <w:trPr>
          <w:tblCellSpacing w:w="15" w:type="dxa"/>
        </w:trPr>
        <w:tc>
          <w:tcPr>
            <w:tcW w:w="0" w:type="auto"/>
            <w:vAlign w:val="center"/>
            <w:hideMark/>
          </w:tcPr>
          <w:p w14:paraId="657DA2DF"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Beneficiar diretamente usuários do SUS</w:t>
            </w:r>
          </w:p>
        </w:tc>
        <w:tc>
          <w:tcPr>
            <w:tcW w:w="0" w:type="auto"/>
            <w:vAlign w:val="center"/>
            <w:hideMark/>
          </w:tcPr>
          <w:p w14:paraId="1FDE2F12" w14:textId="77777777" w:rsidR="00751BD1" w:rsidRPr="000E590D" w:rsidRDefault="00751BD1" w:rsidP="000E590D">
            <w:pPr>
              <w:spacing w:after="0" w:line="360" w:lineRule="auto"/>
              <w:jc w:val="center"/>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aproximadamente 2.000 pessoas</w:t>
            </w:r>
          </w:p>
        </w:tc>
      </w:tr>
    </w:tbl>
    <w:p w14:paraId="4EABB9C0" w14:textId="77777777" w:rsidR="00751BD1" w:rsidRPr="000E590D" w:rsidRDefault="00751BD1" w:rsidP="000E590D">
      <w:pPr>
        <w:spacing w:after="0" w:line="360" w:lineRule="auto"/>
        <w:jc w:val="both"/>
        <w:rPr>
          <w:rFonts w:ascii="Times New Roman" w:hAnsi="Times New Roman" w:cs="Times New Roman"/>
          <w:sz w:val="24"/>
          <w:szCs w:val="24"/>
        </w:rPr>
      </w:pPr>
    </w:p>
    <w:p w14:paraId="15C72B34" w14:textId="77777777" w:rsidR="00751BD1"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12. Atividades de ensino, pesquisa, extensão e cultura a serem desenvolvidas na execução do projeto; </w:t>
      </w:r>
    </w:p>
    <w:p w14:paraId="07E684E5" w14:textId="77777777" w:rsidR="00751BD1" w:rsidRPr="000E590D" w:rsidRDefault="00751BD1" w:rsidP="000E590D">
      <w:pPr>
        <w:pStyle w:val="Ttulo2"/>
        <w:spacing w:before="0" w:line="360" w:lineRule="auto"/>
        <w:jc w:val="both"/>
        <w:rPr>
          <w:rFonts w:ascii="Times New Roman" w:hAnsi="Times New Roman" w:cs="Times New Roman"/>
          <w:color w:val="auto"/>
          <w:sz w:val="24"/>
          <w:szCs w:val="24"/>
        </w:rPr>
      </w:pPr>
      <w:r w:rsidRPr="000E590D">
        <w:rPr>
          <w:rFonts w:ascii="Times New Roman" w:hAnsi="Times New Roman" w:cs="Times New Roman"/>
          <w:color w:val="auto"/>
          <w:sz w:val="24"/>
          <w:szCs w:val="24"/>
        </w:rPr>
        <w:t>Ensino</w:t>
      </w:r>
    </w:p>
    <w:p w14:paraId="3185028F" w14:textId="77777777" w:rsidR="00751BD1" w:rsidRPr="000E590D" w:rsidRDefault="00751BD1" w:rsidP="000E590D">
      <w:pPr>
        <w:numPr>
          <w:ilvl w:val="0"/>
          <w:numId w:val="3"/>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Curso de formação em Justiça Sexual e Reprodutiva para estudantes da área da saúde. </w:t>
      </w:r>
    </w:p>
    <w:p w14:paraId="5C5609B4" w14:textId="77777777" w:rsidR="00751BD1" w:rsidRPr="000E590D" w:rsidRDefault="00751BD1" w:rsidP="000E590D">
      <w:pPr>
        <w:numPr>
          <w:ilvl w:val="0"/>
          <w:numId w:val="3"/>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Ciclo de seminários sobre equidade em saúde. </w:t>
      </w:r>
    </w:p>
    <w:p w14:paraId="6BBF2C02" w14:textId="77777777" w:rsidR="00751BD1" w:rsidRPr="000E590D" w:rsidRDefault="00751BD1" w:rsidP="000E590D">
      <w:pPr>
        <w:numPr>
          <w:ilvl w:val="0"/>
          <w:numId w:val="3"/>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Oficinas de Educação Interprofissional. </w:t>
      </w:r>
    </w:p>
    <w:p w14:paraId="20083EF7" w14:textId="77777777" w:rsidR="00751BD1" w:rsidRPr="000E590D" w:rsidRDefault="00751BD1" w:rsidP="000E590D">
      <w:pPr>
        <w:numPr>
          <w:ilvl w:val="0"/>
          <w:numId w:val="3"/>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Simulações clínicas envolvendo situações de vulnerabilidade social. </w:t>
      </w:r>
    </w:p>
    <w:p w14:paraId="7764557B" w14:textId="77777777" w:rsidR="00751BD1" w:rsidRPr="000E590D" w:rsidRDefault="00751BD1" w:rsidP="000E590D">
      <w:pPr>
        <w:numPr>
          <w:ilvl w:val="0"/>
          <w:numId w:val="3"/>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Capacitações em comunicação inclusiva e antirracista. </w:t>
      </w:r>
    </w:p>
    <w:p w14:paraId="3DD46F74" w14:textId="77777777" w:rsidR="00751BD1" w:rsidRPr="000E590D" w:rsidRDefault="00751BD1" w:rsidP="000E590D">
      <w:pPr>
        <w:pStyle w:val="Ttulo2"/>
        <w:spacing w:before="0" w:line="360" w:lineRule="auto"/>
        <w:jc w:val="both"/>
        <w:rPr>
          <w:rFonts w:ascii="Times New Roman" w:hAnsi="Times New Roman" w:cs="Times New Roman"/>
          <w:color w:val="auto"/>
          <w:sz w:val="24"/>
          <w:szCs w:val="24"/>
        </w:rPr>
      </w:pPr>
      <w:r w:rsidRPr="000E590D">
        <w:rPr>
          <w:rFonts w:ascii="Times New Roman" w:hAnsi="Times New Roman" w:cs="Times New Roman"/>
          <w:color w:val="auto"/>
          <w:sz w:val="24"/>
          <w:szCs w:val="24"/>
        </w:rPr>
        <w:t>Pesquisa</w:t>
      </w:r>
    </w:p>
    <w:p w14:paraId="19C48252" w14:textId="77777777" w:rsidR="00751BD1" w:rsidRPr="000E590D" w:rsidRDefault="00751BD1" w:rsidP="000E590D">
      <w:pPr>
        <w:numPr>
          <w:ilvl w:val="0"/>
          <w:numId w:val="4"/>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Diagnóstico das iniquidades em saúde sexual e reprodutiva nos territórios. </w:t>
      </w:r>
    </w:p>
    <w:p w14:paraId="22C83AB7" w14:textId="77777777" w:rsidR="00751BD1" w:rsidRPr="000E590D" w:rsidRDefault="00751BD1" w:rsidP="000E590D">
      <w:pPr>
        <w:numPr>
          <w:ilvl w:val="0"/>
          <w:numId w:val="4"/>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Estudos sobre barreiras de acesso aos serviços do SUS. </w:t>
      </w:r>
    </w:p>
    <w:p w14:paraId="7681376C" w14:textId="77777777" w:rsidR="00751BD1" w:rsidRPr="000E590D" w:rsidRDefault="00751BD1" w:rsidP="000E590D">
      <w:pPr>
        <w:numPr>
          <w:ilvl w:val="0"/>
          <w:numId w:val="4"/>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Pesquisas sobre racismo institucional e violência obstétrica. </w:t>
      </w:r>
    </w:p>
    <w:p w14:paraId="56382C3C" w14:textId="77777777" w:rsidR="00751BD1" w:rsidRPr="000E590D" w:rsidRDefault="00751BD1" w:rsidP="000E590D">
      <w:pPr>
        <w:numPr>
          <w:ilvl w:val="0"/>
          <w:numId w:val="4"/>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Estudos sobre acesso ao rastreamento dos cânceres do colo do útero e de mama. </w:t>
      </w:r>
    </w:p>
    <w:p w14:paraId="4405D955" w14:textId="77777777" w:rsidR="00751BD1" w:rsidRPr="000E590D" w:rsidRDefault="00751BD1" w:rsidP="000E590D">
      <w:pPr>
        <w:numPr>
          <w:ilvl w:val="0"/>
          <w:numId w:val="4"/>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Estudos sobre planejamento reprodutivo. </w:t>
      </w:r>
    </w:p>
    <w:p w14:paraId="2F6F5C0F" w14:textId="77777777" w:rsidR="00751BD1" w:rsidRPr="000E590D" w:rsidRDefault="00751BD1" w:rsidP="000E590D">
      <w:pPr>
        <w:numPr>
          <w:ilvl w:val="0"/>
          <w:numId w:val="4"/>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Análises da cobertura vacinal de HPV e hepatite B em populações vulnerabilizadas. </w:t>
      </w:r>
    </w:p>
    <w:p w14:paraId="111DCB17" w14:textId="3477EC34" w:rsidR="00751BD1" w:rsidRPr="000E590D" w:rsidRDefault="00751BD1" w:rsidP="000E590D">
      <w:pPr>
        <w:numPr>
          <w:ilvl w:val="0"/>
          <w:numId w:val="4"/>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lastRenderedPageBreak/>
        <w:t xml:space="preserve">Avaliação da qualidade do cuidado ofertado às mulheres em diferentes contextos sociais. </w:t>
      </w:r>
    </w:p>
    <w:p w14:paraId="3031B4C1" w14:textId="0B045A02" w:rsidR="00751BD1" w:rsidRPr="000E590D" w:rsidRDefault="00751BD1" w:rsidP="000E590D">
      <w:pPr>
        <w:pStyle w:val="Default"/>
        <w:numPr>
          <w:ilvl w:val="0"/>
          <w:numId w:val="4"/>
        </w:numPr>
        <w:spacing w:line="360" w:lineRule="auto"/>
        <w:jc w:val="both"/>
      </w:pPr>
      <w:r w:rsidRPr="000E590D">
        <w:t xml:space="preserve">Produção de narrativas e relatos de experiências interprofissionais e interculturais sobre Justiça Sexual e Reprodutiva. </w:t>
      </w:r>
    </w:p>
    <w:p w14:paraId="45A28532" w14:textId="77777777" w:rsidR="00751BD1" w:rsidRPr="000E590D" w:rsidRDefault="00751BD1" w:rsidP="000E590D">
      <w:pPr>
        <w:numPr>
          <w:ilvl w:val="0"/>
          <w:numId w:val="4"/>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Desenvolvimento de iniciações científicas, TCC, dissertações e artigos.</w:t>
      </w:r>
    </w:p>
    <w:p w14:paraId="2B43CF74" w14:textId="684E78AA" w:rsidR="00751BD1" w:rsidRPr="000E590D" w:rsidRDefault="00751BD1" w:rsidP="000E590D">
      <w:pPr>
        <w:pStyle w:val="Ttulo2"/>
        <w:spacing w:before="0" w:line="360" w:lineRule="auto"/>
        <w:jc w:val="both"/>
        <w:rPr>
          <w:rFonts w:ascii="Times New Roman" w:hAnsi="Times New Roman" w:cs="Times New Roman"/>
          <w:color w:val="auto"/>
          <w:sz w:val="24"/>
          <w:szCs w:val="24"/>
        </w:rPr>
      </w:pPr>
      <w:r w:rsidRPr="000E590D">
        <w:rPr>
          <w:rFonts w:ascii="Times New Roman" w:hAnsi="Times New Roman" w:cs="Times New Roman"/>
          <w:color w:val="auto"/>
          <w:sz w:val="24"/>
          <w:szCs w:val="24"/>
        </w:rPr>
        <w:t>Extensão e Cultura</w:t>
      </w:r>
    </w:p>
    <w:p w14:paraId="62002BA9" w14:textId="05CC904A" w:rsidR="00751BD1" w:rsidRPr="000E590D" w:rsidRDefault="00751BD1" w:rsidP="000E590D">
      <w:pPr>
        <w:pStyle w:val="Default"/>
        <w:numPr>
          <w:ilvl w:val="0"/>
          <w:numId w:val="5"/>
        </w:numPr>
        <w:spacing w:line="360" w:lineRule="auto"/>
        <w:jc w:val="both"/>
      </w:pPr>
      <w:r w:rsidRPr="000E590D">
        <w:t>Realização de eventos integradores.</w:t>
      </w:r>
    </w:p>
    <w:p w14:paraId="3A5DC388" w14:textId="40FDC1CA" w:rsidR="00751BD1" w:rsidRPr="000E590D" w:rsidRDefault="00751BD1" w:rsidP="000E590D">
      <w:pPr>
        <w:numPr>
          <w:ilvl w:val="0"/>
          <w:numId w:val="5"/>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Feiras de saúde. </w:t>
      </w:r>
    </w:p>
    <w:p w14:paraId="3A231ACA" w14:textId="77777777" w:rsidR="00751BD1" w:rsidRPr="000E590D" w:rsidRDefault="00751BD1" w:rsidP="000E590D">
      <w:pPr>
        <w:numPr>
          <w:ilvl w:val="0"/>
          <w:numId w:val="5"/>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Ações em escolas públicas. </w:t>
      </w:r>
    </w:p>
    <w:p w14:paraId="55068605" w14:textId="77777777" w:rsidR="00751BD1" w:rsidRPr="000E590D" w:rsidRDefault="00751BD1" w:rsidP="000E590D">
      <w:pPr>
        <w:numPr>
          <w:ilvl w:val="0"/>
          <w:numId w:val="5"/>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Campanhas educativas. </w:t>
      </w:r>
    </w:p>
    <w:p w14:paraId="76505511" w14:textId="77777777" w:rsidR="00751BD1" w:rsidRPr="000E590D" w:rsidRDefault="00751BD1" w:rsidP="000E590D">
      <w:pPr>
        <w:numPr>
          <w:ilvl w:val="0"/>
          <w:numId w:val="5"/>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Mutirões educativos sobre prevenção dos cânceres femininos. </w:t>
      </w:r>
    </w:p>
    <w:p w14:paraId="02DC528F" w14:textId="77777777" w:rsidR="00751BD1" w:rsidRPr="000E590D" w:rsidRDefault="00751BD1" w:rsidP="000E590D">
      <w:pPr>
        <w:numPr>
          <w:ilvl w:val="0"/>
          <w:numId w:val="5"/>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Ações sobre vacinação do HPV. </w:t>
      </w:r>
    </w:p>
    <w:p w14:paraId="5957E248" w14:textId="77777777" w:rsidR="00751BD1" w:rsidRPr="000E590D" w:rsidRDefault="00751BD1" w:rsidP="000E590D">
      <w:pPr>
        <w:numPr>
          <w:ilvl w:val="0"/>
          <w:numId w:val="5"/>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Grupos educativos sobre climatério, planejamento reprodutivo e prevenção das IST. </w:t>
      </w:r>
    </w:p>
    <w:p w14:paraId="1B90D60D" w14:textId="77777777" w:rsidR="00751BD1" w:rsidRPr="000E590D" w:rsidRDefault="00751BD1" w:rsidP="000E590D">
      <w:pPr>
        <w:numPr>
          <w:ilvl w:val="0"/>
          <w:numId w:val="5"/>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 xml:space="preserve">Ações voltadas ao enfrentamento das violências contra mulheres e populações LGBTQIAPN+. </w:t>
      </w:r>
    </w:p>
    <w:p w14:paraId="4BB64316" w14:textId="42DFA2B8" w:rsidR="00751BD1" w:rsidRPr="000E590D" w:rsidRDefault="00751BD1" w:rsidP="000E590D">
      <w:pPr>
        <w:numPr>
          <w:ilvl w:val="0"/>
          <w:numId w:val="5"/>
        </w:numPr>
        <w:spacing w:after="0" w:line="360" w:lineRule="auto"/>
        <w:jc w:val="both"/>
        <w:rPr>
          <w:rFonts w:ascii="Times New Roman" w:hAnsi="Times New Roman" w:cs="Times New Roman"/>
          <w:sz w:val="24"/>
          <w:szCs w:val="24"/>
        </w:rPr>
      </w:pPr>
      <w:r w:rsidRPr="000E590D">
        <w:rPr>
          <w:rFonts w:ascii="Times New Roman" w:hAnsi="Times New Roman" w:cs="Times New Roman"/>
          <w:sz w:val="24"/>
          <w:szCs w:val="24"/>
        </w:rPr>
        <w:t>Construção compartilhada de fluxos de acesso aos serviços do SUS.</w:t>
      </w:r>
    </w:p>
    <w:p w14:paraId="00E1337E" w14:textId="69F1C7F7" w:rsidR="00751BD1" w:rsidRPr="000E590D" w:rsidRDefault="00751BD1" w:rsidP="000E590D">
      <w:pPr>
        <w:pStyle w:val="Default"/>
        <w:numPr>
          <w:ilvl w:val="0"/>
          <w:numId w:val="5"/>
        </w:numPr>
        <w:spacing w:line="360" w:lineRule="auto"/>
        <w:jc w:val="both"/>
      </w:pPr>
      <w:r w:rsidRPr="000E590D">
        <w:t xml:space="preserve">Festival “Mulheres em Diversidade” com apresentações artísticas, rodas de saberes e mostra artístico-cultural, organizado junto à </w:t>
      </w:r>
      <w:proofErr w:type="spellStart"/>
      <w:r w:rsidRPr="000E590D">
        <w:t>Pró-reitoria</w:t>
      </w:r>
      <w:proofErr w:type="spellEnd"/>
      <w:r w:rsidRPr="000E590D">
        <w:t xml:space="preserve"> de Extensão e Cultura e a </w:t>
      </w:r>
      <w:proofErr w:type="spellStart"/>
      <w:r w:rsidRPr="000E590D">
        <w:t>Pró-reitoria</w:t>
      </w:r>
      <w:proofErr w:type="spellEnd"/>
      <w:r w:rsidRPr="000E590D">
        <w:t xml:space="preserve"> de Assuntos Estudantis.</w:t>
      </w:r>
    </w:p>
    <w:p w14:paraId="0BD0EF13" w14:textId="56E05A89" w:rsidR="00751BD1" w:rsidRPr="000E590D" w:rsidRDefault="00751BD1" w:rsidP="000E590D">
      <w:pPr>
        <w:pStyle w:val="Default"/>
        <w:numPr>
          <w:ilvl w:val="0"/>
          <w:numId w:val="5"/>
        </w:numPr>
        <w:spacing w:line="360" w:lineRule="auto"/>
        <w:jc w:val="both"/>
      </w:pPr>
      <w:r w:rsidRPr="000E590D">
        <w:t>Mostra de experiências exitosas do SUS.</w:t>
      </w:r>
    </w:p>
    <w:p w14:paraId="0C4112BB" w14:textId="56ADCE9B" w:rsidR="00751BD1" w:rsidRPr="000E590D" w:rsidRDefault="00751BD1" w:rsidP="000E590D">
      <w:pPr>
        <w:pStyle w:val="Default"/>
        <w:numPr>
          <w:ilvl w:val="0"/>
          <w:numId w:val="5"/>
        </w:numPr>
        <w:spacing w:line="360" w:lineRule="auto"/>
        <w:jc w:val="both"/>
      </w:pPr>
      <w:r w:rsidRPr="000E590D">
        <w:t>Produção de acervo digital sobre justiça sexual e reprodutiva.</w:t>
      </w:r>
    </w:p>
    <w:p w14:paraId="394E838F" w14:textId="77777777" w:rsidR="00751BD1" w:rsidRPr="000E590D" w:rsidRDefault="00751BD1" w:rsidP="000E590D">
      <w:pPr>
        <w:spacing w:after="0" w:line="360" w:lineRule="auto"/>
        <w:jc w:val="both"/>
        <w:rPr>
          <w:rFonts w:ascii="Times New Roman" w:hAnsi="Times New Roman" w:cs="Times New Roman"/>
          <w:sz w:val="24"/>
          <w:szCs w:val="24"/>
        </w:rPr>
      </w:pPr>
    </w:p>
    <w:p w14:paraId="0F502246" w14:textId="2E9B4587" w:rsidR="001D5547"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13. Indicadores de monitoramento e avaliação (considerar os compromissos obrigatórios e as atividades propostas para alcance dos objetivos);</w:t>
      </w:r>
    </w:p>
    <w:p w14:paraId="328A3029"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O monitoramento e a avaliação do projeto serão realizados de forma contínua, participativa e processual, considerando indicadores quantitativos e qualitativos capazes de mensurar o alcance dos objetivos propostos, o cumprimento das metas e o impacto das ações na formação dos discentes, nos serviços de saúde e nos territórios.</w:t>
      </w:r>
    </w:p>
    <w:p w14:paraId="7A665A93"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Serão utilizados os seguintes indicadores: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1"/>
        <w:gridCol w:w="3833"/>
        <w:gridCol w:w="1850"/>
      </w:tblGrid>
      <w:tr w:rsidR="00815DC1" w:rsidRPr="00815DC1" w14:paraId="114675D1" w14:textId="77777777" w:rsidTr="00815DC1">
        <w:trPr>
          <w:tblHeader/>
          <w:tblCellSpacing w:w="15" w:type="dxa"/>
        </w:trPr>
        <w:tc>
          <w:tcPr>
            <w:tcW w:w="0" w:type="auto"/>
            <w:vAlign w:val="center"/>
            <w:hideMark/>
          </w:tcPr>
          <w:p w14:paraId="43ADB6C2" w14:textId="77777777" w:rsidR="00815DC1" w:rsidRPr="00815DC1" w:rsidRDefault="00815DC1" w:rsidP="000E590D">
            <w:pPr>
              <w:spacing w:after="0" w:line="360" w:lineRule="auto"/>
              <w:jc w:val="both"/>
              <w:rPr>
                <w:rFonts w:ascii="Times New Roman" w:eastAsia="Times New Roman" w:hAnsi="Times New Roman" w:cs="Times New Roman"/>
                <w:b/>
                <w:bCs/>
                <w:kern w:val="0"/>
                <w:sz w:val="24"/>
                <w:szCs w:val="24"/>
                <w:lang w:eastAsia="pt-BR"/>
                <w14:ligatures w14:val="none"/>
              </w:rPr>
            </w:pPr>
            <w:r w:rsidRPr="00815DC1">
              <w:rPr>
                <w:rFonts w:ascii="Times New Roman" w:eastAsia="Times New Roman" w:hAnsi="Times New Roman" w:cs="Times New Roman"/>
                <w:b/>
                <w:bCs/>
                <w:kern w:val="0"/>
                <w:sz w:val="24"/>
                <w:szCs w:val="24"/>
                <w:lang w:eastAsia="pt-BR"/>
                <w14:ligatures w14:val="none"/>
              </w:rPr>
              <w:lastRenderedPageBreak/>
              <w:t>Objetivo/Compromisso</w:t>
            </w:r>
          </w:p>
        </w:tc>
        <w:tc>
          <w:tcPr>
            <w:tcW w:w="0" w:type="auto"/>
            <w:vAlign w:val="center"/>
            <w:hideMark/>
          </w:tcPr>
          <w:p w14:paraId="7A4905F7" w14:textId="77777777" w:rsidR="00815DC1" w:rsidRPr="00815DC1" w:rsidRDefault="00815DC1" w:rsidP="000E590D">
            <w:pPr>
              <w:spacing w:after="0" w:line="360" w:lineRule="auto"/>
              <w:jc w:val="both"/>
              <w:rPr>
                <w:rFonts w:ascii="Times New Roman" w:eastAsia="Times New Roman" w:hAnsi="Times New Roman" w:cs="Times New Roman"/>
                <w:b/>
                <w:bCs/>
                <w:kern w:val="0"/>
                <w:sz w:val="24"/>
                <w:szCs w:val="24"/>
                <w:lang w:eastAsia="pt-BR"/>
                <w14:ligatures w14:val="none"/>
              </w:rPr>
            </w:pPr>
            <w:r w:rsidRPr="00815DC1">
              <w:rPr>
                <w:rFonts w:ascii="Times New Roman" w:eastAsia="Times New Roman" w:hAnsi="Times New Roman" w:cs="Times New Roman"/>
                <w:b/>
                <w:bCs/>
                <w:kern w:val="0"/>
                <w:sz w:val="24"/>
                <w:szCs w:val="24"/>
                <w:lang w:eastAsia="pt-BR"/>
                <w14:ligatures w14:val="none"/>
              </w:rPr>
              <w:t>Indicadores de monitoramento</w:t>
            </w:r>
          </w:p>
        </w:tc>
        <w:tc>
          <w:tcPr>
            <w:tcW w:w="0" w:type="auto"/>
            <w:vAlign w:val="center"/>
            <w:hideMark/>
          </w:tcPr>
          <w:p w14:paraId="5E76DE99" w14:textId="77777777" w:rsidR="00815DC1" w:rsidRPr="00815DC1" w:rsidRDefault="00815DC1" w:rsidP="000E590D">
            <w:pPr>
              <w:spacing w:after="0" w:line="360" w:lineRule="auto"/>
              <w:jc w:val="both"/>
              <w:rPr>
                <w:rFonts w:ascii="Times New Roman" w:eastAsia="Times New Roman" w:hAnsi="Times New Roman" w:cs="Times New Roman"/>
                <w:b/>
                <w:bCs/>
                <w:kern w:val="0"/>
                <w:sz w:val="24"/>
                <w:szCs w:val="24"/>
                <w:lang w:eastAsia="pt-BR"/>
                <w14:ligatures w14:val="none"/>
              </w:rPr>
            </w:pPr>
            <w:r w:rsidRPr="00815DC1">
              <w:rPr>
                <w:rFonts w:ascii="Times New Roman" w:eastAsia="Times New Roman" w:hAnsi="Times New Roman" w:cs="Times New Roman"/>
                <w:b/>
                <w:bCs/>
                <w:kern w:val="0"/>
                <w:sz w:val="24"/>
                <w:szCs w:val="24"/>
                <w:lang w:eastAsia="pt-BR"/>
                <w14:ligatures w14:val="none"/>
              </w:rPr>
              <w:t>Fonte de verificação</w:t>
            </w:r>
          </w:p>
        </w:tc>
      </w:tr>
      <w:tr w:rsidR="00815DC1" w:rsidRPr="00815DC1" w14:paraId="7AB85132" w14:textId="77777777" w:rsidTr="00815DC1">
        <w:trPr>
          <w:tblCellSpacing w:w="15" w:type="dxa"/>
        </w:trPr>
        <w:tc>
          <w:tcPr>
            <w:tcW w:w="0" w:type="auto"/>
            <w:vAlign w:val="center"/>
            <w:hideMark/>
          </w:tcPr>
          <w:p w14:paraId="57228B6C"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Qualificar a formação dos estudantes da área da saúde</w:t>
            </w:r>
          </w:p>
        </w:tc>
        <w:tc>
          <w:tcPr>
            <w:tcW w:w="0" w:type="auto"/>
            <w:vAlign w:val="center"/>
            <w:hideMark/>
          </w:tcPr>
          <w:p w14:paraId="634B866C" w14:textId="3C253425"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Número de estudantes participantes</w:t>
            </w:r>
            <w:r w:rsidR="008956C3" w:rsidRPr="000E590D">
              <w:rPr>
                <w:rFonts w:ascii="Times New Roman" w:eastAsia="Times New Roman" w:hAnsi="Times New Roman" w:cs="Times New Roman"/>
                <w:kern w:val="0"/>
                <w:sz w:val="24"/>
                <w:szCs w:val="24"/>
                <w:lang w:eastAsia="pt-BR"/>
                <w14:ligatures w14:val="none"/>
              </w:rPr>
              <w:t xml:space="preserve"> (</w:t>
            </w:r>
            <w:r w:rsidR="0034242B" w:rsidRPr="000E590D">
              <w:rPr>
                <w:rFonts w:ascii="Times New Roman" w:eastAsia="Times New Roman" w:hAnsi="Times New Roman" w:cs="Times New Roman"/>
                <w:kern w:val="0"/>
                <w:sz w:val="24"/>
                <w:szCs w:val="24"/>
                <w:lang w:eastAsia="pt-BR"/>
                <w14:ligatures w14:val="none"/>
              </w:rPr>
              <w:t>pretas/pardas,</w:t>
            </w:r>
            <w:r w:rsidR="0034242B" w:rsidRPr="000E590D">
              <w:rPr>
                <w:rFonts w:ascii="Times New Roman" w:hAnsi="Times New Roman" w:cs="Times New Roman"/>
                <w:sz w:val="24"/>
                <w:szCs w:val="24"/>
              </w:rPr>
              <w:t xml:space="preserve"> indígenas, quilombolas, pessoas trans, com deficiência e migrantes)</w:t>
            </w:r>
            <w:r w:rsidRPr="00815DC1">
              <w:rPr>
                <w:rFonts w:ascii="Times New Roman" w:eastAsia="Times New Roman" w:hAnsi="Times New Roman" w:cs="Times New Roman"/>
                <w:kern w:val="0"/>
                <w:sz w:val="24"/>
                <w:szCs w:val="24"/>
                <w:lang w:eastAsia="pt-BR"/>
                <w14:ligatures w14:val="none"/>
              </w:rPr>
              <w:t>; carga horária de formação; frequência; percentual de conclusão das atividades formativas</w:t>
            </w:r>
          </w:p>
        </w:tc>
        <w:tc>
          <w:tcPr>
            <w:tcW w:w="0" w:type="auto"/>
            <w:vAlign w:val="center"/>
            <w:hideMark/>
          </w:tcPr>
          <w:p w14:paraId="6370D56B"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proofErr w:type="spellStart"/>
            <w:r w:rsidRPr="00815DC1">
              <w:rPr>
                <w:rFonts w:ascii="Times New Roman" w:eastAsia="Times New Roman" w:hAnsi="Times New Roman" w:cs="Times New Roman"/>
                <w:kern w:val="0"/>
                <w:sz w:val="24"/>
                <w:szCs w:val="24"/>
                <w:lang w:eastAsia="pt-BR"/>
                <w14:ligatures w14:val="none"/>
              </w:rPr>
              <w:t>Listas</w:t>
            </w:r>
            <w:proofErr w:type="spellEnd"/>
            <w:r w:rsidRPr="00815DC1">
              <w:rPr>
                <w:rFonts w:ascii="Times New Roman" w:eastAsia="Times New Roman" w:hAnsi="Times New Roman" w:cs="Times New Roman"/>
                <w:kern w:val="0"/>
                <w:sz w:val="24"/>
                <w:szCs w:val="24"/>
                <w:lang w:eastAsia="pt-BR"/>
                <w14:ligatures w14:val="none"/>
              </w:rPr>
              <w:t xml:space="preserve"> de presença, certificados e relatórios</w:t>
            </w:r>
          </w:p>
        </w:tc>
      </w:tr>
      <w:tr w:rsidR="00815DC1" w:rsidRPr="00815DC1" w14:paraId="5B66127C" w14:textId="77777777" w:rsidTr="00815DC1">
        <w:trPr>
          <w:tblCellSpacing w:w="15" w:type="dxa"/>
        </w:trPr>
        <w:tc>
          <w:tcPr>
            <w:tcW w:w="0" w:type="auto"/>
            <w:vAlign w:val="center"/>
            <w:hideMark/>
          </w:tcPr>
          <w:p w14:paraId="0C0FD784"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Fortalecer a educação permanente nos serviços de saúde</w:t>
            </w:r>
          </w:p>
        </w:tc>
        <w:tc>
          <w:tcPr>
            <w:tcW w:w="0" w:type="auto"/>
            <w:vAlign w:val="center"/>
            <w:hideMark/>
          </w:tcPr>
          <w:p w14:paraId="56CB893E"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Número de profissionais capacitados; número de oficinas e cursos realizados; avaliação de satisfação dos participantes</w:t>
            </w:r>
          </w:p>
        </w:tc>
        <w:tc>
          <w:tcPr>
            <w:tcW w:w="0" w:type="auto"/>
            <w:vAlign w:val="center"/>
            <w:hideMark/>
          </w:tcPr>
          <w:p w14:paraId="595CE265"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Relatórios, listas de presença e questionários</w:t>
            </w:r>
          </w:p>
        </w:tc>
      </w:tr>
      <w:tr w:rsidR="00815DC1" w:rsidRPr="00815DC1" w14:paraId="40D2DDAD" w14:textId="77777777" w:rsidTr="00815DC1">
        <w:trPr>
          <w:tblCellSpacing w:w="15" w:type="dxa"/>
        </w:trPr>
        <w:tc>
          <w:tcPr>
            <w:tcW w:w="0" w:type="auto"/>
            <w:vAlign w:val="center"/>
            <w:hideMark/>
          </w:tcPr>
          <w:p w14:paraId="75DFF80F"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Promover ações de educação popular em saúde</w:t>
            </w:r>
          </w:p>
        </w:tc>
        <w:tc>
          <w:tcPr>
            <w:tcW w:w="0" w:type="auto"/>
            <w:vAlign w:val="center"/>
            <w:hideMark/>
          </w:tcPr>
          <w:p w14:paraId="2C3C4F90" w14:textId="24DA61EC"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Número de rodas de conversa, oficinas e grupos educativos; diversidade dos públicos participantes</w:t>
            </w:r>
            <w:r w:rsidR="00A32318" w:rsidRPr="000E590D">
              <w:rPr>
                <w:rFonts w:ascii="Times New Roman" w:eastAsia="Times New Roman" w:hAnsi="Times New Roman" w:cs="Times New Roman"/>
                <w:kern w:val="0"/>
                <w:sz w:val="24"/>
                <w:szCs w:val="24"/>
                <w:lang w:eastAsia="pt-BR"/>
                <w14:ligatures w14:val="none"/>
              </w:rPr>
              <w:t xml:space="preserve"> (</w:t>
            </w:r>
            <w:r w:rsidR="00A32318" w:rsidRPr="000E590D">
              <w:rPr>
                <w:rFonts w:ascii="Times New Roman" w:hAnsi="Times New Roman" w:cs="Times New Roman"/>
                <w:sz w:val="24"/>
                <w:szCs w:val="24"/>
              </w:rPr>
              <w:t>movimentos sociais, culturais e comunidades tradicionais e originárias)</w:t>
            </w:r>
            <w:r w:rsidRPr="00815DC1">
              <w:rPr>
                <w:rFonts w:ascii="Times New Roman" w:eastAsia="Times New Roman" w:hAnsi="Times New Roman" w:cs="Times New Roman"/>
                <w:kern w:val="0"/>
                <w:sz w:val="24"/>
                <w:szCs w:val="24"/>
                <w:lang w:eastAsia="pt-BR"/>
                <w14:ligatures w14:val="none"/>
              </w:rPr>
              <w:t>; metodologias participativas empregadas</w:t>
            </w:r>
          </w:p>
        </w:tc>
        <w:tc>
          <w:tcPr>
            <w:tcW w:w="0" w:type="auto"/>
            <w:vAlign w:val="center"/>
            <w:hideMark/>
          </w:tcPr>
          <w:p w14:paraId="20C50162"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Relatórios das atividades, registros fotográficos e audiovisuais</w:t>
            </w:r>
          </w:p>
        </w:tc>
      </w:tr>
      <w:tr w:rsidR="00815DC1" w:rsidRPr="00815DC1" w14:paraId="7E5779C7" w14:textId="77777777" w:rsidTr="00815DC1">
        <w:trPr>
          <w:tblCellSpacing w:w="15" w:type="dxa"/>
        </w:trPr>
        <w:tc>
          <w:tcPr>
            <w:tcW w:w="0" w:type="auto"/>
            <w:vAlign w:val="center"/>
            <w:hideMark/>
          </w:tcPr>
          <w:p w14:paraId="748EFDDA"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Fortalecer a integração ensino-serviço-comunidade</w:t>
            </w:r>
          </w:p>
        </w:tc>
        <w:tc>
          <w:tcPr>
            <w:tcW w:w="0" w:type="auto"/>
            <w:vAlign w:val="center"/>
            <w:hideMark/>
          </w:tcPr>
          <w:p w14:paraId="2CAD8364" w14:textId="0EC40E16"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 xml:space="preserve">Número de UBS, </w:t>
            </w:r>
            <w:r w:rsidR="004433B8" w:rsidRPr="000E590D">
              <w:rPr>
                <w:rFonts w:ascii="Times New Roman" w:eastAsia="Times New Roman" w:hAnsi="Times New Roman" w:cs="Times New Roman"/>
                <w:kern w:val="0"/>
                <w:sz w:val="24"/>
                <w:szCs w:val="24"/>
                <w:lang w:eastAsia="pt-BR"/>
                <w14:ligatures w14:val="none"/>
              </w:rPr>
              <w:t xml:space="preserve">serviços da Rede de Saúde, </w:t>
            </w:r>
            <w:r w:rsidRPr="00815DC1">
              <w:rPr>
                <w:rFonts w:ascii="Times New Roman" w:eastAsia="Times New Roman" w:hAnsi="Times New Roman" w:cs="Times New Roman"/>
                <w:kern w:val="0"/>
                <w:sz w:val="24"/>
                <w:szCs w:val="24"/>
                <w:lang w:eastAsia="pt-BR"/>
                <w14:ligatures w14:val="none"/>
              </w:rPr>
              <w:t>escolas, comunidades e instituições parceiras; número de ações integradas realizadas</w:t>
            </w:r>
          </w:p>
        </w:tc>
        <w:tc>
          <w:tcPr>
            <w:tcW w:w="0" w:type="auto"/>
            <w:vAlign w:val="center"/>
            <w:hideMark/>
          </w:tcPr>
          <w:p w14:paraId="17965C16"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Termos de parceria, atas de reunião e relatórios</w:t>
            </w:r>
          </w:p>
        </w:tc>
      </w:tr>
      <w:tr w:rsidR="00815DC1" w:rsidRPr="00815DC1" w14:paraId="3D3A4CE8" w14:textId="77777777" w:rsidTr="00815DC1">
        <w:trPr>
          <w:tblCellSpacing w:w="15" w:type="dxa"/>
        </w:trPr>
        <w:tc>
          <w:tcPr>
            <w:tcW w:w="0" w:type="auto"/>
            <w:vAlign w:val="center"/>
            <w:hideMark/>
          </w:tcPr>
          <w:p w14:paraId="7CE7B390"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Desenvolver ações interprofissionais</w:t>
            </w:r>
          </w:p>
        </w:tc>
        <w:tc>
          <w:tcPr>
            <w:tcW w:w="0" w:type="auto"/>
            <w:vAlign w:val="center"/>
            <w:hideMark/>
          </w:tcPr>
          <w:p w14:paraId="5FE08748"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Número de cursos e categorias profissionais envolvidas; número de atividades realizadas por equipes interprofissionais</w:t>
            </w:r>
          </w:p>
        </w:tc>
        <w:tc>
          <w:tcPr>
            <w:tcW w:w="0" w:type="auto"/>
            <w:vAlign w:val="center"/>
            <w:hideMark/>
          </w:tcPr>
          <w:p w14:paraId="43B2CB9E"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Planos de atividades e registros das equipes</w:t>
            </w:r>
          </w:p>
        </w:tc>
      </w:tr>
      <w:tr w:rsidR="00815DC1" w:rsidRPr="00815DC1" w14:paraId="7B351CCD" w14:textId="77777777" w:rsidTr="00815DC1">
        <w:trPr>
          <w:tblCellSpacing w:w="15" w:type="dxa"/>
        </w:trPr>
        <w:tc>
          <w:tcPr>
            <w:tcW w:w="0" w:type="auto"/>
            <w:vAlign w:val="center"/>
            <w:hideMark/>
          </w:tcPr>
          <w:p w14:paraId="00A53854"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Promover a interculturalidade e a equidade</w:t>
            </w:r>
          </w:p>
        </w:tc>
        <w:tc>
          <w:tcPr>
            <w:tcW w:w="0" w:type="auto"/>
            <w:vAlign w:val="center"/>
            <w:hideMark/>
          </w:tcPr>
          <w:p w14:paraId="5D6E8C09"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 xml:space="preserve">Participação de comunidades quilombolas, povos tradicionais, população negra, pessoas com deficiência, população LGBTQIAPN+, adolescentes e outros grupos </w:t>
            </w:r>
            <w:r w:rsidRPr="00815DC1">
              <w:rPr>
                <w:rFonts w:ascii="Times New Roman" w:eastAsia="Times New Roman" w:hAnsi="Times New Roman" w:cs="Times New Roman"/>
                <w:kern w:val="0"/>
                <w:sz w:val="24"/>
                <w:szCs w:val="24"/>
                <w:lang w:eastAsia="pt-BR"/>
                <w14:ligatures w14:val="none"/>
              </w:rPr>
              <w:lastRenderedPageBreak/>
              <w:t>vulnerabilizados nas atividades do projeto</w:t>
            </w:r>
          </w:p>
        </w:tc>
        <w:tc>
          <w:tcPr>
            <w:tcW w:w="0" w:type="auto"/>
            <w:vAlign w:val="center"/>
            <w:hideMark/>
          </w:tcPr>
          <w:p w14:paraId="74FF24D6"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lastRenderedPageBreak/>
              <w:t>Cadastro de participantes e relatórios de campo</w:t>
            </w:r>
          </w:p>
        </w:tc>
      </w:tr>
      <w:tr w:rsidR="00815DC1" w:rsidRPr="00815DC1" w14:paraId="4928BE58" w14:textId="77777777" w:rsidTr="00815DC1">
        <w:trPr>
          <w:tblCellSpacing w:w="15" w:type="dxa"/>
        </w:trPr>
        <w:tc>
          <w:tcPr>
            <w:tcW w:w="0" w:type="auto"/>
            <w:vAlign w:val="center"/>
            <w:hideMark/>
          </w:tcPr>
          <w:p w14:paraId="3F9ED670"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Produzir conhecimento científico</w:t>
            </w:r>
          </w:p>
        </w:tc>
        <w:tc>
          <w:tcPr>
            <w:tcW w:w="0" w:type="auto"/>
            <w:vAlign w:val="center"/>
            <w:hideMark/>
          </w:tcPr>
          <w:p w14:paraId="4B956B2A"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Número de pesquisas desenvolvidas; artigos submetidos/publicados; trabalhos apresentados em eventos científicos; Trabalhos de Conclusão de Curso vinculados ao projeto</w:t>
            </w:r>
          </w:p>
        </w:tc>
        <w:tc>
          <w:tcPr>
            <w:tcW w:w="0" w:type="auto"/>
            <w:vAlign w:val="center"/>
            <w:hideMark/>
          </w:tcPr>
          <w:p w14:paraId="3E3D1A5A"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Currículo Lattes, anais de eventos e periódicos</w:t>
            </w:r>
          </w:p>
        </w:tc>
      </w:tr>
      <w:tr w:rsidR="00815DC1" w:rsidRPr="00815DC1" w14:paraId="6B7CBB5C" w14:textId="77777777" w:rsidTr="00815DC1">
        <w:trPr>
          <w:tblCellSpacing w:w="15" w:type="dxa"/>
        </w:trPr>
        <w:tc>
          <w:tcPr>
            <w:tcW w:w="0" w:type="auto"/>
            <w:vAlign w:val="center"/>
            <w:hideMark/>
          </w:tcPr>
          <w:p w14:paraId="3B1B1308"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Produzir tecnologias educacionais</w:t>
            </w:r>
          </w:p>
        </w:tc>
        <w:tc>
          <w:tcPr>
            <w:tcW w:w="0" w:type="auto"/>
            <w:vAlign w:val="center"/>
            <w:hideMark/>
          </w:tcPr>
          <w:p w14:paraId="18B5E450" w14:textId="57CF305E"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Número de cartilhas, vídeos, podcasts, infográficos</w:t>
            </w:r>
            <w:r w:rsidR="00013901" w:rsidRPr="000E590D">
              <w:rPr>
                <w:rFonts w:ascii="Times New Roman" w:eastAsia="Times New Roman" w:hAnsi="Times New Roman" w:cs="Times New Roman"/>
                <w:kern w:val="0"/>
                <w:sz w:val="24"/>
                <w:szCs w:val="24"/>
                <w:lang w:eastAsia="pt-BR"/>
                <w14:ligatures w14:val="none"/>
              </w:rPr>
              <w:t>, publicações em mídias sociais</w:t>
            </w:r>
            <w:r w:rsidRPr="00815DC1">
              <w:rPr>
                <w:rFonts w:ascii="Times New Roman" w:eastAsia="Times New Roman" w:hAnsi="Times New Roman" w:cs="Times New Roman"/>
                <w:kern w:val="0"/>
                <w:sz w:val="24"/>
                <w:szCs w:val="24"/>
                <w:lang w:eastAsia="pt-BR"/>
                <w14:ligatures w14:val="none"/>
              </w:rPr>
              <w:t xml:space="preserve"> e outros materiais produzidos e disponibilizados</w:t>
            </w:r>
          </w:p>
        </w:tc>
        <w:tc>
          <w:tcPr>
            <w:tcW w:w="0" w:type="auto"/>
            <w:vAlign w:val="center"/>
            <w:hideMark/>
          </w:tcPr>
          <w:p w14:paraId="150492B4"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Acervo digital do projeto e registros institucionais</w:t>
            </w:r>
          </w:p>
        </w:tc>
      </w:tr>
      <w:tr w:rsidR="00815DC1" w:rsidRPr="00815DC1" w14:paraId="13B83A04" w14:textId="77777777" w:rsidTr="00815DC1">
        <w:trPr>
          <w:tblCellSpacing w:w="15" w:type="dxa"/>
        </w:trPr>
        <w:tc>
          <w:tcPr>
            <w:tcW w:w="0" w:type="auto"/>
            <w:vAlign w:val="center"/>
            <w:hideMark/>
          </w:tcPr>
          <w:p w14:paraId="2B2CAC90"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Ampliar o acesso às ações de promoção da saúde sexual e reprodutiva</w:t>
            </w:r>
          </w:p>
        </w:tc>
        <w:tc>
          <w:tcPr>
            <w:tcW w:w="0" w:type="auto"/>
            <w:vAlign w:val="center"/>
            <w:hideMark/>
          </w:tcPr>
          <w:p w14:paraId="6BE4D8C4"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Número de pessoas alcançadas; número de encaminhamentos realizados; adesão às ações educativas</w:t>
            </w:r>
          </w:p>
        </w:tc>
        <w:tc>
          <w:tcPr>
            <w:tcW w:w="0" w:type="auto"/>
            <w:vAlign w:val="center"/>
            <w:hideMark/>
          </w:tcPr>
          <w:p w14:paraId="455CC9D8"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Relatórios das equipes e registros dos serviços parceiros</w:t>
            </w:r>
          </w:p>
        </w:tc>
      </w:tr>
      <w:tr w:rsidR="00815DC1" w:rsidRPr="00815DC1" w14:paraId="702420F5" w14:textId="77777777" w:rsidTr="00815DC1">
        <w:trPr>
          <w:tblCellSpacing w:w="15" w:type="dxa"/>
        </w:trPr>
        <w:tc>
          <w:tcPr>
            <w:tcW w:w="0" w:type="auto"/>
            <w:vAlign w:val="center"/>
            <w:hideMark/>
          </w:tcPr>
          <w:p w14:paraId="1D965710"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Avaliar o impacto do projeto</w:t>
            </w:r>
          </w:p>
        </w:tc>
        <w:tc>
          <w:tcPr>
            <w:tcW w:w="0" w:type="auto"/>
            <w:vAlign w:val="center"/>
            <w:hideMark/>
          </w:tcPr>
          <w:p w14:paraId="2B96CFB7"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Grau de satisfação dos participantes; percepção de mudanças no conhecimento e nas práticas; cumprimento das metas previstas</w:t>
            </w:r>
          </w:p>
        </w:tc>
        <w:tc>
          <w:tcPr>
            <w:tcW w:w="0" w:type="auto"/>
            <w:vAlign w:val="center"/>
            <w:hideMark/>
          </w:tcPr>
          <w:p w14:paraId="53AB5D38"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Questionários, grupos focais, entrevistas e relatório final</w:t>
            </w:r>
          </w:p>
        </w:tc>
      </w:tr>
    </w:tbl>
    <w:p w14:paraId="35113B42" w14:textId="77777777" w:rsidR="00815DC1" w:rsidRPr="00815DC1" w:rsidRDefault="00815DC1" w:rsidP="000E590D">
      <w:pPr>
        <w:spacing w:after="0" w:line="360" w:lineRule="auto"/>
        <w:jc w:val="both"/>
        <w:rPr>
          <w:rFonts w:ascii="Times New Roman" w:eastAsia="Times New Roman" w:hAnsi="Times New Roman" w:cs="Times New Roman"/>
          <w:kern w:val="0"/>
          <w:sz w:val="24"/>
          <w:szCs w:val="24"/>
          <w:lang w:eastAsia="pt-BR"/>
          <w14:ligatures w14:val="none"/>
        </w:rPr>
      </w:pPr>
      <w:r w:rsidRPr="00815DC1">
        <w:rPr>
          <w:rFonts w:ascii="Times New Roman" w:eastAsia="Times New Roman" w:hAnsi="Times New Roman" w:cs="Times New Roman"/>
          <w:kern w:val="0"/>
          <w:sz w:val="24"/>
          <w:szCs w:val="24"/>
          <w:lang w:eastAsia="pt-BR"/>
          <w14:ligatures w14:val="none"/>
        </w:rPr>
        <w:t>Além dos indicadores descritos, serão realizadas reuniões trimestrais de monitoramento com a equipe executora e representantes dos serviços de saúde e da comunidade, permitindo o acompanhamento das metas, a identificação de dificuldades e o redirecionamento das estratégias sempre que necessário, em consonância com os princípios da educação permanente em saúde e da gestão participativa.</w:t>
      </w:r>
    </w:p>
    <w:p w14:paraId="38BC4074" w14:textId="77777777" w:rsidR="00815DC1" w:rsidRPr="000E590D" w:rsidRDefault="00815DC1" w:rsidP="000E590D">
      <w:pPr>
        <w:spacing w:after="0" w:line="360" w:lineRule="auto"/>
        <w:jc w:val="both"/>
        <w:rPr>
          <w:rFonts w:ascii="Times New Roman" w:hAnsi="Times New Roman" w:cs="Times New Roman"/>
          <w:sz w:val="24"/>
          <w:szCs w:val="24"/>
        </w:rPr>
      </w:pPr>
    </w:p>
    <w:p w14:paraId="5CA31F39" w14:textId="77777777" w:rsidR="00751BD1"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14. Estratégias de integração entre ensino-serviço e comunidade; </w:t>
      </w:r>
    </w:p>
    <w:p w14:paraId="2E432625" w14:textId="77777777" w:rsidR="00C210E2" w:rsidRPr="000E590D" w:rsidRDefault="00C210E2" w:rsidP="000E590D">
      <w:pPr>
        <w:pStyle w:val="NormalWeb"/>
        <w:spacing w:before="0" w:beforeAutospacing="0" w:after="0" w:afterAutospacing="0" w:line="360" w:lineRule="auto"/>
        <w:jc w:val="both"/>
      </w:pPr>
      <w:r w:rsidRPr="000E590D">
        <w:t>A integração entre ensino, serviço e comunidade constituirá o eixo estruturante do projeto, sendo desenvolvida por meio da construção compartilhada das ações entre a UFDPar, os serviços do Sistema Único de Saúde (SUS), gestores, trabalhadores da saúde, movimentos sociais e comunidades participantes.</w:t>
      </w:r>
    </w:p>
    <w:p w14:paraId="611B2318" w14:textId="270B4EA6" w:rsidR="00C210E2" w:rsidRPr="000E590D" w:rsidRDefault="00C210E2" w:rsidP="000E590D">
      <w:pPr>
        <w:pStyle w:val="NormalWeb"/>
        <w:spacing w:before="0" w:beforeAutospacing="0" w:after="0" w:afterAutospacing="0" w:line="360" w:lineRule="auto"/>
        <w:jc w:val="both"/>
      </w:pPr>
      <w:r w:rsidRPr="000E590D">
        <w:lastRenderedPageBreak/>
        <w:t xml:space="preserve">As atividades serão planejadas a partir das necessidades identificadas nos territórios de atuação da Atenção Primária à Saúde, utilizando metodologias participativas que favoreçam a identificação dos problemas prioritários relacionados à saúde sexual e reprodutiva e às iniquidades em saúde. Os estudantes atuarão em equipes interprofissionais, sob supervisão </w:t>
      </w:r>
      <w:r w:rsidR="00930F54" w:rsidRPr="000E590D">
        <w:t xml:space="preserve">de docentes (tutor e </w:t>
      </w:r>
      <w:proofErr w:type="spellStart"/>
      <w:proofErr w:type="gramStart"/>
      <w:r w:rsidR="00930F54" w:rsidRPr="000E590D">
        <w:t>co-tutor</w:t>
      </w:r>
      <w:proofErr w:type="spellEnd"/>
      <w:proofErr w:type="gramEnd"/>
      <w:r w:rsidR="00930F54" w:rsidRPr="000E590D">
        <w:t xml:space="preserve">), preceptor e orientador de serviço </w:t>
      </w:r>
      <w:r w:rsidRPr="000E590D">
        <w:t>vivenciando situações reais de cuidado e fortalecendo a integração entre teoria e prática.</w:t>
      </w:r>
    </w:p>
    <w:p w14:paraId="691E3EC3" w14:textId="2E544778" w:rsidR="00C210E2" w:rsidRPr="000E590D" w:rsidRDefault="00C210E2" w:rsidP="000E590D">
      <w:pPr>
        <w:pStyle w:val="NormalWeb"/>
        <w:spacing w:before="0" w:beforeAutospacing="0" w:after="0" w:afterAutospacing="0" w:line="360" w:lineRule="auto"/>
        <w:jc w:val="both"/>
      </w:pPr>
      <w:r w:rsidRPr="000E590D">
        <w:t>O projeto será desenvolvido em parceria com Unidades Básicas de Saúde, serviços especializados da Rede de Atenção à Saúde, escolas públicas, organizações comunitárias e demais equipamentos sociais, possibilitando a construção de intervenções contextualizadas e culturalmente adequadas.</w:t>
      </w:r>
    </w:p>
    <w:p w14:paraId="485AA006" w14:textId="77777777" w:rsidR="00C210E2" w:rsidRDefault="00C210E2" w:rsidP="000E590D">
      <w:pPr>
        <w:pStyle w:val="NormalWeb"/>
        <w:spacing w:before="0" w:beforeAutospacing="0" w:after="0" w:afterAutospacing="0" w:line="360" w:lineRule="auto"/>
        <w:jc w:val="both"/>
      </w:pPr>
      <w:r w:rsidRPr="000E590D">
        <w:t>As ações contemplarão atividades de ensino, pesquisa, extensão e cultura articuladas aos processos de trabalho dos serviços, promovendo espaços de educação permanente para os profissionais do SUS e de educação popular junto às comunidades. Os diagnósticos participativos realizados durante o projeto subsidiarão o planejamento conjunto das intervenções e a devolutiva dos resultados aos gestores, trabalhadores e população, fortalecendo o controle social, a corresponsabilização e a sustentabilidade das ações desenvolvidas.</w:t>
      </w:r>
    </w:p>
    <w:p w14:paraId="343EF745" w14:textId="77777777" w:rsidR="000E590D" w:rsidRPr="000E590D" w:rsidRDefault="000E590D" w:rsidP="000E590D">
      <w:pPr>
        <w:pStyle w:val="NormalWeb"/>
        <w:spacing w:before="0" w:beforeAutospacing="0" w:after="0" w:afterAutospacing="0" w:line="360" w:lineRule="auto"/>
        <w:jc w:val="both"/>
      </w:pPr>
    </w:p>
    <w:p w14:paraId="6922DE20" w14:textId="77777777" w:rsidR="00751BD1"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15. Estratégias de articulação do projeto com ações: interculturais, interprofissionais, interseccional, de educação permanente em saúde, de educação popular em saúde para o SUS; </w:t>
      </w:r>
    </w:p>
    <w:p w14:paraId="61E71A10" w14:textId="77777777" w:rsidR="00B77AD5" w:rsidRDefault="00B77AD5" w:rsidP="00B77AD5">
      <w:pPr>
        <w:pStyle w:val="NormalWeb"/>
      </w:pPr>
      <w:r>
        <w:t xml:space="preserve">O projeto adotará como princípio estruturante a integração entre interculturalidade, </w:t>
      </w:r>
      <w:proofErr w:type="spellStart"/>
      <w:r>
        <w:t>interprofissionalidade</w:t>
      </w:r>
      <w:proofErr w:type="spellEnd"/>
      <w:r>
        <w:t>, interseccionalidade, educação permanente em saúde e educação popular em saúde, compreendendo essas abordagens como dimensões indissociáveis da formação em saúde e da consolidação de práticas comprometidas com a equidade, os direitos humanos e o fortalecimento do Sistema Único de Saúde (SUS). Todas as ações de ensino, pesquisa, extensão e cultura serão planejadas de forma articulada, favorecendo processos formativos críticos, colaborativos e socialmente referenciados.</w:t>
      </w:r>
    </w:p>
    <w:p w14:paraId="79DFCC19" w14:textId="2E58777C" w:rsidR="00B77AD5" w:rsidRDefault="00B77AD5" w:rsidP="00B77AD5">
      <w:pPr>
        <w:pStyle w:val="NormalWeb"/>
      </w:pPr>
      <w:r>
        <w:t xml:space="preserve">A proposta será desenvolvida em diálogo permanente com o projeto AFIRMASUS atualmente em execução na UFDPar, ampliando e aprofundando as estratégias institucionais voltadas à permanência estudantil, à diversidade e à inclusão. Enquanto o projeto vigente fortalece a política institucional de ações afirmativas e permanência na formação em saúde voltada à </w:t>
      </w:r>
      <w:r>
        <w:rPr>
          <w:rStyle w:val="Forte"/>
        </w:rPr>
        <w:t>saúde da mulher em grupos socialmente vulnerabilizados</w:t>
      </w:r>
      <w:r>
        <w:t xml:space="preserve">, a presente proposta incorpora como eixo estruturante a Justiça Sexual e Reprodutiva, ampliando a atuação da universidade em uma temática estratégica para o SUS e para a redução das iniquidades em saúde. Essa articulação possibilitará o </w:t>
      </w:r>
      <w:r>
        <w:lastRenderedPageBreak/>
        <w:t>compartilhamento de metodologias participativas, experiências exitosas, materiais didáticos, espaços formativos, eventos científicos e culturais, ações extensionistas e estratégias de acompanhamento estudantil, contribuindo para a consolidação de uma política institucional integrada de promoção da equidade.</w:t>
      </w:r>
    </w:p>
    <w:p w14:paraId="19A5D7B1" w14:textId="60819AC0" w:rsidR="00B77AD5" w:rsidRDefault="00B77AD5" w:rsidP="00B77AD5">
      <w:pPr>
        <w:pStyle w:val="NormalWeb"/>
      </w:pPr>
      <w:r>
        <w:t xml:space="preserve">A </w:t>
      </w:r>
      <w:r>
        <w:rPr>
          <w:rStyle w:val="Forte"/>
        </w:rPr>
        <w:t>interculturalidade</w:t>
      </w:r>
      <w:r>
        <w:t xml:space="preserve"> será desenvolvida mediante o reconhecimento, a valorização e o diálogo entre os conhecimentos científicos e os saberes produzidos por comunidades quilombolas, povos e comunidades tradicionais, populações do campo, pescadores artesanais, parteiras tradicionais, benzedeiras, lideranças comunitárias e demais grupos presentes no território da Planície Litorânea do Piauí. O projeto promoverá espaços interculturais de aprendizagem e troca de experiências, estimulando a construção compartilhada do cuidado em saúde sexual e reprodutiva e fortalecendo práticas de interculturalidade crítica</w:t>
      </w:r>
      <w:r w:rsidR="00114EF6">
        <w:t xml:space="preserve"> </w:t>
      </w:r>
      <w:r>
        <w:t>nos diferentes níveis de atenção à saúde, em consonância com as diretrizes do AFIRMASUS.</w:t>
      </w:r>
    </w:p>
    <w:p w14:paraId="0A50577A" w14:textId="62B60E1B" w:rsidR="00B77AD5" w:rsidRDefault="00B77AD5" w:rsidP="00B77AD5">
      <w:pPr>
        <w:pStyle w:val="NormalWeb"/>
      </w:pPr>
      <w:r>
        <w:t xml:space="preserve">A </w:t>
      </w:r>
      <w:proofErr w:type="spellStart"/>
      <w:r>
        <w:rPr>
          <w:rStyle w:val="Forte"/>
        </w:rPr>
        <w:t>interprofissionalidade</w:t>
      </w:r>
      <w:proofErr w:type="spellEnd"/>
      <w:r>
        <w:t xml:space="preserve"> constituirá um eixo transversal de todas as atividades, reunindo estudantes, docentes, residentes e profissionais dos cursos da área da saúde da UFDPar em processos colaborativos de aprendizagem e intervenção. As ações serão desenvolvidas por equipes interprofissionais, favorecendo a construção de competências para o trabalho colaborativo, o planejamento compartilhado do cuidado, a integralidade da atenção e a qualificação das Redes de Atenção à Saúde. A participação integrada da graduação, da</w:t>
      </w:r>
      <w:r w:rsidR="00114EF6">
        <w:t>s</w:t>
      </w:r>
      <w:r>
        <w:t xml:space="preserve"> residência</w:t>
      </w:r>
      <w:r w:rsidR="00114EF6">
        <w:t>s</w:t>
      </w:r>
      <w:r>
        <w:t xml:space="preserve"> multiprofissiona</w:t>
      </w:r>
      <w:r w:rsidR="00114EF6">
        <w:t>is</w:t>
      </w:r>
      <w:r>
        <w:t xml:space="preserve"> e da pós-graduação fortalecerá a articulação entre ensino, pesquisa, extensão e serviços do SUS.</w:t>
      </w:r>
    </w:p>
    <w:p w14:paraId="4738A34F" w14:textId="77777777" w:rsidR="00B77AD5" w:rsidRDefault="00B77AD5" w:rsidP="00B77AD5">
      <w:pPr>
        <w:pStyle w:val="NormalWeb"/>
      </w:pPr>
      <w:r>
        <w:t xml:space="preserve">A perspectiva </w:t>
      </w:r>
      <w:r>
        <w:rPr>
          <w:rStyle w:val="Forte"/>
        </w:rPr>
        <w:t>interseccional</w:t>
      </w:r>
      <w:r>
        <w:t xml:space="preserve"> orientará todas as etapas do projeto, reconhecendo que as desigualdades em saúde sexual e reprodutiva decorrem da interação entre marcadores sociais como raça, etnia, gênero, identidade de gênero, orientação sexual, deficiência, geração, território e condição socioeconômica. Essa abordagem subsidiará o planejamento das ações educativas, assistenciais e de pesquisa, priorizando populações historicamente vulnerabilizadas e contribuindo para a construção de respostas mais equitativas às necessidades identificadas nos territórios.</w:t>
      </w:r>
    </w:p>
    <w:p w14:paraId="62DDEC2F" w14:textId="77777777" w:rsidR="00B77AD5" w:rsidRDefault="00B77AD5" w:rsidP="00B77AD5">
      <w:pPr>
        <w:pStyle w:val="NormalWeb"/>
      </w:pPr>
      <w:r>
        <w:t xml:space="preserve">A </w:t>
      </w:r>
      <w:r>
        <w:rPr>
          <w:rStyle w:val="Forte"/>
        </w:rPr>
        <w:t>educação permanente em saúde</w:t>
      </w:r>
      <w:r>
        <w:t xml:space="preserve"> será desenvolvida em estreita articulação com os serviços do SUS, por meio de processos formativos construídos a partir dos desafios cotidianos enfrentados pelas equipes de saúde. Serão realizadas oficinas, estudos de caso, rodas de análise da prática, seminários temáticos e atividades de reflexão crítica, promovendo a qualificação contínua dos trabalhadores e fortalecendo a capacidade dos serviços para o enfrentamento das iniquidades em saúde sexual e reprodutiva. Essa estratégia dialoga diretamente com os objetivos do AFIRMASUS de reorientação da formação em saúde e transformação dos processos de trabalho nos serviços.</w:t>
      </w:r>
    </w:p>
    <w:p w14:paraId="76BAA2C9" w14:textId="77777777" w:rsidR="00B77AD5" w:rsidRDefault="00B77AD5" w:rsidP="00B77AD5">
      <w:pPr>
        <w:pStyle w:val="NormalWeb"/>
      </w:pPr>
      <w:r>
        <w:t xml:space="preserve">A </w:t>
      </w:r>
      <w:r>
        <w:rPr>
          <w:rStyle w:val="Forte"/>
        </w:rPr>
        <w:t>educação popular em saúde</w:t>
      </w:r>
      <w:r>
        <w:t xml:space="preserve"> constituirá o principal referencial metodológico do projeto, fundamentando a construção coletiva do conhecimento, o diálogo horizontal entre universidade, serviços e comunidade e o protagonismo dos sujeitos na produção do cuidado. Serão desenvolvidas rodas de conversa, oficinas participativas, grupos educativos, fóruns comunitários, mostras culturais e outras metodologias inspiradas na pedagogia </w:t>
      </w:r>
      <w:proofErr w:type="spellStart"/>
      <w:r>
        <w:t>freireana</w:t>
      </w:r>
      <w:proofErr w:type="spellEnd"/>
      <w:r>
        <w:t>, valorizando os saberes populares e fortalecendo a autonomia das comunidades na defesa dos direitos sexuais e reprodutivos.</w:t>
      </w:r>
    </w:p>
    <w:p w14:paraId="7103DF72" w14:textId="77777777" w:rsidR="00B77AD5" w:rsidRDefault="00B77AD5" w:rsidP="00B77AD5">
      <w:pPr>
        <w:pStyle w:val="NormalWeb"/>
      </w:pPr>
      <w:r>
        <w:lastRenderedPageBreak/>
        <w:t>Por meio da articulação entre essas diferentes dimensões, o projeto contribuirá para consolidar uma cultura institucional de formação inclusiva, crítica e socialmente comprometida, fortalecendo as ações já desenvolvidas pela UFDPar no âmbito do AFIRMASUS e ampliando sua capacidade de produzir conhecimentos, formar profissionais e desenvolver intervenções inovadoras voltadas à promoção da Justiça Sexual e Reprodutiva, da diversidade e da equidade no Sistema Único de Saúde.</w:t>
      </w:r>
    </w:p>
    <w:p w14:paraId="12DB58BE" w14:textId="77777777" w:rsidR="00727D97" w:rsidRPr="000E590D" w:rsidRDefault="00727D97" w:rsidP="000E590D">
      <w:pPr>
        <w:spacing w:after="0" w:line="360" w:lineRule="auto"/>
        <w:jc w:val="both"/>
        <w:rPr>
          <w:rFonts w:ascii="Times New Roman" w:hAnsi="Times New Roman" w:cs="Times New Roman"/>
          <w:sz w:val="24"/>
          <w:szCs w:val="24"/>
        </w:rPr>
      </w:pPr>
    </w:p>
    <w:p w14:paraId="7DFDC6DC" w14:textId="77777777" w:rsidR="00751BD1"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 xml:space="preserve">16. Estratégias de articulação com os movimentos sociais e populares nas atividades do projeto; </w:t>
      </w:r>
    </w:p>
    <w:p w14:paraId="0FDBC719" w14:textId="77777777" w:rsidR="0012665A" w:rsidRPr="000E590D" w:rsidRDefault="0012665A" w:rsidP="000E590D">
      <w:pPr>
        <w:pStyle w:val="NormalWeb"/>
        <w:spacing w:before="0" w:beforeAutospacing="0" w:after="0" w:afterAutospacing="0" w:line="360" w:lineRule="auto"/>
        <w:jc w:val="both"/>
      </w:pPr>
      <w:r w:rsidRPr="000E590D">
        <w:t>O projeto estabelecerá articulação permanente com movimentos sociais, organizações populares e instâncias de participação social atuantes na região, reconhecendo-os como parceiros estratégicos na construção, execução e avaliação das ações voltadas à promoção da Justiça Sexual e Reprodutiva.</w:t>
      </w:r>
    </w:p>
    <w:p w14:paraId="7D71BB28" w14:textId="77777777" w:rsidR="0012665A" w:rsidRPr="000E590D" w:rsidRDefault="0012665A" w:rsidP="000E590D">
      <w:pPr>
        <w:pStyle w:val="NormalWeb"/>
        <w:spacing w:before="0" w:beforeAutospacing="0" w:after="0" w:afterAutospacing="0" w:line="360" w:lineRule="auto"/>
        <w:jc w:val="both"/>
      </w:pPr>
      <w:r w:rsidRPr="000E590D">
        <w:t>Serão priorizadas parcerias com movimentos de mulheres, movimento negro, organizações quilombolas, coletivos LGBTQIAPN+, associações de pessoas com deficiência, conselhos locais e municipais de saúde, organizações juvenis, grupos comunitários, associações de moradores e demais instituições comprometidas com a defesa dos direitos humanos e da equidade em saúde.</w:t>
      </w:r>
    </w:p>
    <w:p w14:paraId="0F25ECC3" w14:textId="77777777" w:rsidR="0012665A" w:rsidRPr="000E590D" w:rsidRDefault="0012665A" w:rsidP="000E590D">
      <w:pPr>
        <w:pStyle w:val="NormalWeb"/>
        <w:spacing w:before="0" w:beforeAutospacing="0" w:after="0" w:afterAutospacing="0" w:line="360" w:lineRule="auto"/>
        <w:jc w:val="both"/>
      </w:pPr>
      <w:r w:rsidRPr="000E590D">
        <w:t>Esses atores participarão desde o planejamento das atividades, contribuindo para a identificação das demandas prioritárias dos territórios, definição das estratégias de intervenção, desenvolvimento das ações educativas e avaliação dos resultados alcançados. A participação social será fortalecida por meio da realização de rodas de diálogo, fóruns comunitários, oficinas participativas, mostras culturais e encontros interculturais destinados ao compartilhamento de experiências e saberes.</w:t>
      </w:r>
    </w:p>
    <w:p w14:paraId="3CF8B8CD" w14:textId="77777777" w:rsidR="0012665A" w:rsidRPr="000E590D" w:rsidRDefault="0012665A" w:rsidP="000E590D">
      <w:pPr>
        <w:pStyle w:val="NormalWeb"/>
        <w:spacing w:before="0" w:beforeAutospacing="0" w:after="0" w:afterAutospacing="0" w:line="360" w:lineRule="auto"/>
        <w:jc w:val="both"/>
      </w:pPr>
      <w:r w:rsidRPr="000E590D">
        <w:t>O projeto incentivará ainda o protagonismo das lideranças comunitárias como facilitadoras das atividades de educação popular em saúde, ampliando o alcance das ações e fortalecendo os vínculos entre universidade, serviços de saúde e comunidade. Os conhecimentos produzidos serão socializados com os movimentos sociais e gestores do SUS, contribuindo para o fortalecimento do controle social, da participação cidadã e da formulação de estratégias voltadas à redução das iniquidades e à promoção da equidade em saúde.</w:t>
      </w:r>
    </w:p>
    <w:p w14:paraId="0A720C5A" w14:textId="77777777" w:rsidR="0012665A" w:rsidRPr="000E590D" w:rsidRDefault="0012665A" w:rsidP="000E590D">
      <w:pPr>
        <w:spacing w:after="0" w:line="360" w:lineRule="auto"/>
        <w:jc w:val="both"/>
        <w:rPr>
          <w:rFonts w:ascii="Times New Roman" w:hAnsi="Times New Roman" w:cs="Times New Roman"/>
          <w:sz w:val="24"/>
          <w:szCs w:val="24"/>
        </w:rPr>
      </w:pPr>
    </w:p>
    <w:p w14:paraId="02792427" w14:textId="79B05D72" w:rsidR="001D5547" w:rsidRPr="000E590D" w:rsidRDefault="001D5547" w:rsidP="000E590D">
      <w:pPr>
        <w:spacing w:after="0" w:line="360" w:lineRule="auto"/>
        <w:jc w:val="both"/>
        <w:rPr>
          <w:rFonts w:ascii="Times New Roman" w:hAnsi="Times New Roman" w:cs="Times New Roman"/>
          <w:b/>
          <w:bCs/>
          <w:sz w:val="24"/>
          <w:szCs w:val="24"/>
        </w:rPr>
      </w:pPr>
      <w:r w:rsidRPr="000E590D">
        <w:rPr>
          <w:rFonts w:ascii="Times New Roman" w:hAnsi="Times New Roman" w:cs="Times New Roman"/>
          <w:b/>
          <w:bCs/>
          <w:sz w:val="24"/>
          <w:szCs w:val="24"/>
        </w:rPr>
        <w:t>17. Resultados esperados;</w:t>
      </w:r>
    </w:p>
    <w:p w14:paraId="7E0CCD9F" w14:textId="77777777" w:rsidR="00751BD1" w:rsidRPr="000E590D" w:rsidRDefault="00751BD1" w:rsidP="000E590D">
      <w:p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Ao final da execução do projeto, espera-se:</w:t>
      </w:r>
    </w:p>
    <w:p w14:paraId="4C395235" w14:textId="77777777"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lastRenderedPageBreak/>
        <w:t xml:space="preserve">Consolidar uma estratégia institucional permanente de formação em Justiça Sexual e Reprodutiva na UFDPar, articulando ensino, pesquisa, extensão e cultura. </w:t>
      </w:r>
    </w:p>
    <w:p w14:paraId="4E13A86D" w14:textId="77777777"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Qualificar a formação dos estudantes da área da saúde para atuação crítica, ética, antirracista, inclusiva, interprofissional e comprometida com os princípios do SUS. </w:t>
      </w:r>
    </w:p>
    <w:p w14:paraId="63312A06" w14:textId="77777777"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Fortalecer os processos de educação permanente junto aos trabalhadores dos serviços de saúde, promovendo práticas assistenciais mais inclusivas e culturalmente competentes. </w:t>
      </w:r>
    </w:p>
    <w:p w14:paraId="70260C82" w14:textId="77777777"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Ampliar o acesso de populações historicamente vulnerabilizadas às ações de promoção da saúde sexual e reprodutiva, prevenção de agravos e cuidado integral, contribuindo para a redução das desigualdades em saúde. </w:t>
      </w:r>
    </w:p>
    <w:p w14:paraId="7EBAB961" w14:textId="77777777"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Produzir diagnósticos territoriais capazes de subsidiar o planejamento das ações dos serviços de saúde e da gestão do SUS. </w:t>
      </w:r>
    </w:p>
    <w:p w14:paraId="5C66BCA4" w14:textId="77777777"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Fortalecer a integração entre universidade, serviços de saúde, gestão, movimentos sociais e comunidades, consolidando redes colaborativas voltadas à promoção da equidade. </w:t>
      </w:r>
    </w:p>
    <w:p w14:paraId="6C5FC9E6" w14:textId="2B910626"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Valorizar os saberes interculturais e as práticas tradicionais de cuidado em saúde, favorecendo o diálogo entre diferentes sistemas de conhecimento e fortalecendo a interculturalidade</w:t>
      </w:r>
      <w:r w:rsidR="00351131" w:rsidRPr="000E590D">
        <w:rPr>
          <w:rFonts w:ascii="Times New Roman" w:eastAsia="Times New Roman" w:hAnsi="Times New Roman" w:cs="Times New Roman"/>
          <w:kern w:val="0"/>
          <w:sz w:val="24"/>
          <w:szCs w:val="24"/>
          <w:lang w:eastAsia="pt-BR"/>
          <w14:ligatures w14:val="none"/>
        </w:rPr>
        <w:t>.</w:t>
      </w:r>
    </w:p>
    <w:p w14:paraId="31D17318" w14:textId="75C44D86"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Produzir </w:t>
      </w:r>
      <w:r w:rsidR="00351131" w:rsidRPr="000E590D">
        <w:rPr>
          <w:rFonts w:ascii="Times New Roman" w:eastAsia="Times New Roman" w:hAnsi="Times New Roman" w:cs="Times New Roman"/>
          <w:kern w:val="0"/>
          <w:sz w:val="24"/>
          <w:szCs w:val="24"/>
          <w:lang w:eastAsia="pt-BR"/>
          <w14:ligatures w14:val="none"/>
        </w:rPr>
        <w:t xml:space="preserve">trabalhos </w:t>
      </w:r>
      <w:r w:rsidRPr="000E590D">
        <w:rPr>
          <w:rFonts w:ascii="Times New Roman" w:eastAsia="Times New Roman" w:hAnsi="Times New Roman" w:cs="Times New Roman"/>
          <w:kern w:val="0"/>
          <w:sz w:val="24"/>
          <w:szCs w:val="24"/>
          <w:lang w:eastAsia="pt-BR"/>
          <w14:ligatures w14:val="none"/>
        </w:rPr>
        <w:t xml:space="preserve">científicas sobre as iniquidades em saúde sexual e reprodutiva, contribuindo para o desenvolvimento de políticas públicas e para o aprimoramento das práticas assistenciais. </w:t>
      </w:r>
    </w:p>
    <w:p w14:paraId="4B3920FB" w14:textId="77777777"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 xml:space="preserve">Desenvolver tecnologias educacionais acessíveis e inovadoras, incluindo materiais impressos, audiovisuais, podcasts e recursos digitais, para apoio às ações de educação popular e educação permanente. </w:t>
      </w:r>
    </w:p>
    <w:p w14:paraId="69B31F0A" w14:textId="77777777" w:rsidR="00751BD1" w:rsidRPr="000E590D" w:rsidRDefault="00751BD1" w:rsidP="000E590D">
      <w:pPr>
        <w:numPr>
          <w:ilvl w:val="0"/>
          <w:numId w:val="6"/>
        </w:numPr>
        <w:spacing w:after="0" w:line="360" w:lineRule="auto"/>
        <w:jc w:val="both"/>
        <w:rPr>
          <w:rFonts w:ascii="Times New Roman" w:eastAsia="Times New Roman" w:hAnsi="Times New Roman" w:cs="Times New Roman"/>
          <w:kern w:val="0"/>
          <w:sz w:val="24"/>
          <w:szCs w:val="24"/>
          <w:lang w:eastAsia="pt-BR"/>
          <w14:ligatures w14:val="none"/>
        </w:rPr>
      </w:pPr>
      <w:r w:rsidRPr="000E590D">
        <w:rPr>
          <w:rFonts w:ascii="Times New Roman" w:eastAsia="Times New Roman" w:hAnsi="Times New Roman" w:cs="Times New Roman"/>
          <w:kern w:val="0"/>
          <w:sz w:val="24"/>
          <w:szCs w:val="24"/>
          <w:lang w:eastAsia="pt-BR"/>
          <w14:ligatures w14:val="none"/>
        </w:rPr>
        <w:t>Contribuir para a institucionalização de práticas de promoção da diversidade, inclusão, enfrentamento do racismo, das desigualdades de gênero, do capacitismo e das demais formas de discriminação no âmbito da UFDPar e dos serviços parceiros do SUS.</w:t>
      </w:r>
    </w:p>
    <w:p w14:paraId="50399D67" w14:textId="77777777" w:rsidR="00751BD1" w:rsidRPr="00CF4D4E" w:rsidRDefault="00751BD1" w:rsidP="000E590D">
      <w:pPr>
        <w:spacing w:after="0" w:line="360" w:lineRule="auto"/>
        <w:jc w:val="both"/>
        <w:rPr>
          <w:rFonts w:ascii="Times New Roman" w:hAnsi="Times New Roman" w:cs="Times New Roman"/>
          <w:b/>
          <w:bCs/>
          <w:sz w:val="24"/>
          <w:szCs w:val="24"/>
        </w:rPr>
      </w:pPr>
    </w:p>
    <w:p w14:paraId="409FE887" w14:textId="77777777" w:rsidR="00CF4D4E" w:rsidRDefault="001D5547" w:rsidP="000E590D">
      <w:pPr>
        <w:spacing w:after="0" w:line="360" w:lineRule="auto"/>
        <w:jc w:val="both"/>
        <w:rPr>
          <w:rFonts w:ascii="Times New Roman" w:hAnsi="Times New Roman" w:cs="Times New Roman"/>
          <w:sz w:val="24"/>
          <w:szCs w:val="24"/>
        </w:rPr>
      </w:pPr>
      <w:r w:rsidRPr="00CF4D4E">
        <w:rPr>
          <w:rFonts w:ascii="Times New Roman" w:hAnsi="Times New Roman" w:cs="Times New Roman"/>
          <w:b/>
          <w:bCs/>
          <w:sz w:val="24"/>
          <w:szCs w:val="24"/>
        </w:rPr>
        <w:t>Eixo(s) Temático(s) selecionado(s):</w:t>
      </w:r>
      <w:r w:rsidRPr="000E590D">
        <w:rPr>
          <w:rFonts w:ascii="Times New Roman" w:hAnsi="Times New Roman" w:cs="Times New Roman"/>
          <w:sz w:val="24"/>
          <w:szCs w:val="24"/>
        </w:rPr>
        <w:t xml:space="preserve"> ( </w:t>
      </w:r>
      <w:r w:rsidR="00CF4D4E">
        <w:rPr>
          <w:rFonts w:ascii="Times New Roman" w:hAnsi="Times New Roman" w:cs="Times New Roman"/>
          <w:sz w:val="24"/>
          <w:szCs w:val="24"/>
        </w:rPr>
        <w:t>x</w:t>
      </w:r>
      <w:r w:rsidRPr="000E590D">
        <w:rPr>
          <w:rFonts w:ascii="Times New Roman" w:hAnsi="Times New Roman" w:cs="Times New Roman"/>
          <w:sz w:val="24"/>
          <w:szCs w:val="24"/>
        </w:rPr>
        <w:t xml:space="preserve">) Estratégias de educação para promoção da diversidade e enfrentamento às iniquidades e assimetrias com abordagem interseccional no SUS; ( </w:t>
      </w:r>
      <w:r w:rsidR="00CF4D4E">
        <w:rPr>
          <w:rFonts w:ascii="Times New Roman" w:hAnsi="Times New Roman" w:cs="Times New Roman"/>
          <w:sz w:val="24"/>
          <w:szCs w:val="24"/>
        </w:rPr>
        <w:t>x</w:t>
      </w:r>
      <w:r w:rsidRPr="000E590D">
        <w:rPr>
          <w:rFonts w:ascii="Times New Roman" w:hAnsi="Times New Roman" w:cs="Times New Roman"/>
          <w:sz w:val="24"/>
          <w:szCs w:val="24"/>
        </w:rPr>
        <w:t xml:space="preserve">) Fortalecimento das estratégias para ampliação do acesso aos serviços de </w:t>
      </w:r>
      <w:r w:rsidRPr="000E590D">
        <w:rPr>
          <w:rFonts w:ascii="Times New Roman" w:hAnsi="Times New Roman" w:cs="Times New Roman"/>
          <w:sz w:val="24"/>
          <w:szCs w:val="24"/>
        </w:rPr>
        <w:lastRenderedPageBreak/>
        <w:t xml:space="preserve">saúde e para promoção do cuidado; ( ) Ações de cuidado à saúde mental com ênfase em grupos socialmente vulnerabilizados; ( ) Valorização dos territórios tradicionais e originários no fortalecimento da participação social no SUS; e ( ) Estratégias de inovação e comunicação em saúde para o cuidado de populações vulnerabilizadas socialmente no SUS. </w:t>
      </w:r>
    </w:p>
    <w:p w14:paraId="41F7A7AC" w14:textId="77777777" w:rsidR="00CF4D4E" w:rsidRDefault="00CF4D4E" w:rsidP="000E590D">
      <w:pPr>
        <w:spacing w:after="0" w:line="360" w:lineRule="auto"/>
        <w:jc w:val="both"/>
        <w:rPr>
          <w:rFonts w:ascii="Times New Roman" w:hAnsi="Times New Roman" w:cs="Times New Roman"/>
          <w:sz w:val="24"/>
          <w:szCs w:val="24"/>
        </w:rPr>
      </w:pPr>
    </w:p>
    <w:sectPr w:rsidR="00CF4D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70AD7"/>
    <w:multiLevelType w:val="multilevel"/>
    <w:tmpl w:val="0958C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FD23A9"/>
    <w:multiLevelType w:val="hybridMultilevel"/>
    <w:tmpl w:val="85C452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482F7D4E"/>
    <w:multiLevelType w:val="multilevel"/>
    <w:tmpl w:val="E1369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FB5952"/>
    <w:multiLevelType w:val="multilevel"/>
    <w:tmpl w:val="D35A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C33219"/>
    <w:multiLevelType w:val="multilevel"/>
    <w:tmpl w:val="3DBCD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2E34B3"/>
    <w:multiLevelType w:val="multilevel"/>
    <w:tmpl w:val="F498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830438"/>
    <w:multiLevelType w:val="multilevel"/>
    <w:tmpl w:val="189EE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9717923">
    <w:abstractNumId w:val="0"/>
  </w:num>
  <w:num w:numId="2" w16cid:durableId="1230307594">
    <w:abstractNumId w:val="4"/>
  </w:num>
  <w:num w:numId="3" w16cid:durableId="1560559540">
    <w:abstractNumId w:val="6"/>
  </w:num>
  <w:num w:numId="4" w16cid:durableId="1140338996">
    <w:abstractNumId w:val="3"/>
  </w:num>
  <w:num w:numId="5" w16cid:durableId="1840459827">
    <w:abstractNumId w:val="5"/>
  </w:num>
  <w:num w:numId="6" w16cid:durableId="959337969">
    <w:abstractNumId w:val="2"/>
  </w:num>
  <w:num w:numId="7" w16cid:durableId="246690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AA4"/>
    <w:rsid w:val="00013901"/>
    <w:rsid w:val="000E590D"/>
    <w:rsid w:val="000F60E7"/>
    <w:rsid w:val="00114EF6"/>
    <w:rsid w:val="0012665A"/>
    <w:rsid w:val="00162218"/>
    <w:rsid w:val="0019094B"/>
    <w:rsid w:val="001D5547"/>
    <w:rsid w:val="00201195"/>
    <w:rsid w:val="0034242B"/>
    <w:rsid w:val="00351131"/>
    <w:rsid w:val="00373D41"/>
    <w:rsid w:val="003D1C57"/>
    <w:rsid w:val="004433B8"/>
    <w:rsid w:val="00450306"/>
    <w:rsid w:val="004A3FA6"/>
    <w:rsid w:val="0054750D"/>
    <w:rsid w:val="005962BF"/>
    <w:rsid w:val="00606119"/>
    <w:rsid w:val="00727D97"/>
    <w:rsid w:val="00751BD1"/>
    <w:rsid w:val="007B3749"/>
    <w:rsid w:val="007B579E"/>
    <w:rsid w:val="00815DC1"/>
    <w:rsid w:val="0082531E"/>
    <w:rsid w:val="00882BE6"/>
    <w:rsid w:val="008956C3"/>
    <w:rsid w:val="008E79A5"/>
    <w:rsid w:val="008F081B"/>
    <w:rsid w:val="00930F54"/>
    <w:rsid w:val="00941916"/>
    <w:rsid w:val="00992AE8"/>
    <w:rsid w:val="00A32318"/>
    <w:rsid w:val="00A715D9"/>
    <w:rsid w:val="00A90AA4"/>
    <w:rsid w:val="00AA5DC1"/>
    <w:rsid w:val="00B77AD5"/>
    <w:rsid w:val="00BA61FD"/>
    <w:rsid w:val="00C210E2"/>
    <w:rsid w:val="00C53FD6"/>
    <w:rsid w:val="00CF4D4E"/>
    <w:rsid w:val="00E253D0"/>
    <w:rsid w:val="00E438E0"/>
    <w:rsid w:val="00F72764"/>
    <w:rsid w:val="00F852AC"/>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249F"/>
  <w15:docId w15:val="{50971DEB-E01D-4D20-9086-7147E5AD0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har"/>
    <w:uiPriority w:val="9"/>
    <w:unhideWhenUsed/>
    <w:qFormat/>
    <w:rsid w:val="00751B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har"/>
    <w:uiPriority w:val="9"/>
    <w:qFormat/>
    <w:rsid w:val="004A3FA6"/>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D554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Default">
    <w:name w:val="Default"/>
    <w:rsid w:val="001D5547"/>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Forte">
    <w:name w:val="Strong"/>
    <w:basedOn w:val="Fontepargpadro"/>
    <w:uiPriority w:val="22"/>
    <w:qFormat/>
    <w:rsid w:val="004A3FA6"/>
    <w:rPr>
      <w:b/>
      <w:bCs/>
    </w:rPr>
  </w:style>
  <w:style w:type="character" w:customStyle="1" w:styleId="Ttulo3Char">
    <w:name w:val="Título 3 Char"/>
    <w:basedOn w:val="Fontepargpadro"/>
    <w:link w:val="Ttulo3"/>
    <w:uiPriority w:val="9"/>
    <w:rsid w:val="004A3FA6"/>
    <w:rPr>
      <w:rFonts w:ascii="Times New Roman" w:eastAsia="Times New Roman" w:hAnsi="Times New Roman" w:cs="Times New Roman"/>
      <w:b/>
      <w:bCs/>
      <w:kern w:val="0"/>
      <w:sz w:val="27"/>
      <w:szCs w:val="27"/>
      <w:lang w:eastAsia="pt-BR"/>
      <w14:ligatures w14:val="none"/>
    </w:rPr>
  </w:style>
  <w:style w:type="character" w:customStyle="1" w:styleId="Ttulo2Char">
    <w:name w:val="Título 2 Char"/>
    <w:basedOn w:val="Fontepargpadro"/>
    <w:link w:val="Ttulo2"/>
    <w:uiPriority w:val="9"/>
    <w:rsid w:val="00751BD1"/>
    <w:rPr>
      <w:rFonts w:asciiTheme="majorHAnsi" w:eastAsiaTheme="majorEastAsia" w:hAnsiTheme="majorHAnsi" w:cstheme="majorBidi"/>
      <w:color w:val="2F5496" w:themeColor="accent1" w:themeShade="BF"/>
      <w:sz w:val="26"/>
      <w:szCs w:val="26"/>
    </w:rPr>
  </w:style>
  <w:style w:type="paragraph" w:customStyle="1" w:styleId="pdq2pgselectionanchorcontainer">
    <w:name w:val="pdq2pg_selectionanchorcontainer"/>
    <w:basedOn w:val="Normal"/>
    <w:rsid w:val="00751BD1"/>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PargrafodaLista">
    <w:name w:val="List Paragraph"/>
    <w:basedOn w:val="Normal"/>
    <w:uiPriority w:val="34"/>
    <w:qFormat/>
    <w:rsid w:val="000E59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19954">
      <w:bodyDiv w:val="1"/>
      <w:marLeft w:val="0"/>
      <w:marRight w:val="0"/>
      <w:marTop w:val="0"/>
      <w:marBottom w:val="0"/>
      <w:divBdr>
        <w:top w:val="none" w:sz="0" w:space="0" w:color="auto"/>
        <w:left w:val="none" w:sz="0" w:space="0" w:color="auto"/>
        <w:bottom w:val="none" w:sz="0" w:space="0" w:color="auto"/>
        <w:right w:val="none" w:sz="0" w:space="0" w:color="auto"/>
      </w:divBdr>
    </w:div>
    <w:div w:id="375858496">
      <w:bodyDiv w:val="1"/>
      <w:marLeft w:val="0"/>
      <w:marRight w:val="0"/>
      <w:marTop w:val="0"/>
      <w:marBottom w:val="0"/>
      <w:divBdr>
        <w:top w:val="none" w:sz="0" w:space="0" w:color="auto"/>
        <w:left w:val="none" w:sz="0" w:space="0" w:color="auto"/>
        <w:bottom w:val="none" w:sz="0" w:space="0" w:color="auto"/>
        <w:right w:val="none" w:sz="0" w:space="0" w:color="auto"/>
      </w:divBdr>
    </w:div>
    <w:div w:id="487400953">
      <w:bodyDiv w:val="1"/>
      <w:marLeft w:val="0"/>
      <w:marRight w:val="0"/>
      <w:marTop w:val="0"/>
      <w:marBottom w:val="0"/>
      <w:divBdr>
        <w:top w:val="none" w:sz="0" w:space="0" w:color="auto"/>
        <w:left w:val="none" w:sz="0" w:space="0" w:color="auto"/>
        <w:bottom w:val="none" w:sz="0" w:space="0" w:color="auto"/>
        <w:right w:val="none" w:sz="0" w:space="0" w:color="auto"/>
      </w:divBdr>
    </w:div>
    <w:div w:id="525220251">
      <w:bodyDiv w:val="1"/>
      <w:marLeft w:val="0"/>
      <w:marRight w:val="0"/>
      <w:marTop w:val="0"/>
      <w:marBottom w:val="0"/>
      <w:divBdr>
        <w:top w:val="none" w:sz="0" w:space="0" w:color="auto"/>
        <w:left w:val="none" w:sz="0" w:space="0" w:color="auto"/>
        <w:bottom w:val="none" w:sz="0" w:space="0" w:color="auto"/>
        <w:right w:val="none" w:sz="0" w:space="0" w:color="auto"/>
      </w:divBdr>
    </w:div>
    <w:div w:id="761024905">
      <w:bodyDiv w:val="1"/>
      <w:marLeft w:val="0"/>
      <w:marRight w:val="0"/>
      <w:marTop w:val="0"/>
      <w:marBottom w:val="0"/>
      <w:divBdr>
        <w:top w:val="none" w:sz="0" w:space="0" w:color="auto"/>
        <w:left w:val="none" w:sz="0" w:space="0" w:color="auto"/>
        <w:bottom w:val="none" w:sz="0" w:space="0" w:color="auto"/>
        <w:right w:val="none" w:sz="0" w:space="0" w:color="auto"/>
      </w:divBdr>
    </w:div>
    <w:div w:id="1013067116">
      <w:bodyDiv w:val="1"/>
      <w:marLeft w:val="0"/>
      <w:marRight w:val="0"/>
      <w:marTop w:val="0"/>
      <w:marBottom w:val="0"/>
      <w:divBdr>
        <w:top w:val="none" w:sz="0" w:space="0" w:color="auto"/>
        <w:left w:val="none" w:sz="0" w:space="0" w:color="auto"/>
        <w:bottom w:val="none" w:sz="0" w:space="0" w:color="auto"/>
        <w:right w:val="none" w:sz="0" w:space="0" w:color="auto"/>
      </w:divBdr>
    </w:div>
    <w:div w:id="1032725950">
      <w:bodyDiv w:val="1"/>
      <w:marLeft w:val="0"/>
      <w:marRight w:val="0"/>
      <w:marTop w:val="0"/>
      <w:marBottom w:val="0"/>
      <w:divBdr>
        <w:top w:val="none" w:sz="0" w:space="0" w:color="auto"/>
        <w:left w:val="none" w:sz="0" w:space="0" w:color="auto"/>
        <w:bottom w:val="none" w:sz="0" w:space="0" w:color="auto"/>
        <w:right w:val="none" w:sz="0" w:space="0" w:color="auto"/>
      </w:divBdr>
    </w:div>
    <w:div w:id="1033769827">
      <w:bodyDiv w:val="1"/>
      <w:marLeft w:val="0"/>
      <w:marRight w:val="0"/>
      <w:marTop w:val="0"/>
      <w:marBottom w:val="0"/>
      <w:divBdr>
        <w:top w:val="none" w:sz="0" w:space="0" w:color="auto"/>
        <w:left w:val="none" w:sz="0" w:space="0" w:color="auto"/>
        <w:bottom w:val="none" w:sz="0" w:space="0" w:color="auto"/>
        <w:right w:val="none" w:sz="0" w:space="0" w:color="auto"/>
      </w:divBdr>
    </w:div>
    <w:div w:id="1070037701">
      <w:bodyDiv w:val="1"/>
      <w:marLeft w:val="0"/>
      <w:marRight w:val="0"/>
      <w:marTop w:val="0"/>
      <w:marBottom w:val="0"/>
      <w:divBdr>
        <w:top w:val="none" w:sz="0" w:space="0" w:color="auto"/>
        <w:left w:val="none" w:sz="0" w:space="0" w:color="auto"/>
        <w:bottom w:val="none" w:sz="0" w:space="0" w:color="auto"/>
        <w:right w:val="none" w:sz="0" w:space="0" w:color="auto"/>
      </w:divBdr>
    </w:div>
    <w:div w:id="1257786174">
      <w:bodyDiv w:val="1"/>
      <w:marLeft w:val="0"/>
      <w:marRight w:val="0"/>
      <w:marTop w:val="0"/>
      <w:marBottom w:val="0"/>
      <w:divBdr>
        <w:top w:val="none" w:sz="0" w:space="0" w:color="auto"/>
        <w:left w:val="none" w:sz="0" w:space="0" w:color="auto"/>
        <w:bottom w:val="none" w:sz="0" w:space="0" w:color="auto"/>
        <w:right w:val="none" w:sz="0" w:space="0" w:color="auto"/>
      </w:divBdr>
    </w:div>
    <w:div w:id="1262568179">
      <w:bodyDiv w:val="1"/>
      <w:marLeft w:val="0"/>
      <w:marRight w:val="0"/>
      <w:marTop w:val="0"/>
      <w:marBottom w:val="0"/>
      <w:divBdr>
        <w:top w:val="none" w:sz="0" w:space="0" w:color="auto"/>
        <w:left w:val="none" w:sz="0" w:space="0" w:color="auto"/>
        <w:bottom w:val="none" w:sz="0" w:space="0" w:color="auto"/>
        <w:right w:val="none" w:sz="0" w:space="0" w:color="auto"/>
      </w:divBdr>
    </w:div>
    <w:div w:id="1316183698">
      <w:bodyDiv w:val="1"/>
      <w:marLeft w:val="0"/>
      <w:marRight w:val="0"/>
      <w:marTop w:val="0"/>
      <w:marBottom w:val="0"/>
      <w:divBdr>
        <w:top w:val="none" w:sz="0" w:space="0" w:color="auto"/>
        <w:left w:val="none" w:sz="0" w:space="0" w:color="auto"/>
        <w:bottom w:val="none" w:sz="0" w:space="0" w:color="auto"/>
        <w:right w:val="none" w:sz="0" w:space="0" w:color="auto"/>
      </w:divBdr>
    </w:div>
    <w:div w:id="1432822483">
      <w:bodyDiv w:val="1"/>
      <w:marLeft w:val="0"/>
      <w:marRight w:val="0"/>
      <w:marTop w:val="0"/>
      <w:marBottom w:val="0"/>
      <w:divBdr>
        <w:top w:val="none" w:sz="0" w:space="0" w:color="auto"/>
        <w:left w:val="none" w:sz="0" w:space="0" w:color="auto"/>
        <w:bottom w:val="none" w:sz="0" w:space="0" w:color="auto"/>
        <w:right w:val="none" w:sz="0" w:space="0" w:color="auto"/>
      </w:divBdr>
    </w:div>
    <w:div w:id="1469086291">
      <w:bodyDiv w:val="1"/>
      <w:marLeft w:val="0"/>
      <w:marRight w:val="0"/>
      <w:marTop w:val="0"/>
      <w:marBottom w:val="0"/>
      <w:divBdr>
        <w:top w:val="none" w:sz="0" w:space="0" w:color="auto"/>
        <w:left w:val="none" w:sz="0" w:space="0" w:color="auto"/>
        <w:bottom w:val="none" w:sz="0" w:space="0" w:color="auto"/>
        <w:right w:val="none" w:sz="0" w:space="0" w:color="auto"/>
      </w:divBdr>
    </w:div>
    <w:div w:id="1729647867">
      <w:bodyDiv w:val="1"/>
      <w:marLeft w:val="0"/>
      <w:marRight w:val="0"/>
      <w:marTop w:val="0"/>
      <w:marBottom w:val="0"/>
      <w:divBdr>
        <w:top w:val="none" w:sz="0" w:space="0" w:color="auto"/>
        <w:left w:val="none" w:sz="0" w:space="0" w:color="auto"/>
        <w:bottom w:val="none" w:sz="0" w:space="0" w:color="auto"/>
        <w:right w:val="none" w:sz="0" w:space="0" w:color="auto"/>
      </w:divBdr>
    </w:div>
    <w:div w:id="1867020241">
      <w:bodyDiv w:val="1"/>
      <w:marLeft w:val="0"/>
      <w:marRight w:val="0"/>
      <w:marTop w:val="0"/>
      <w:marBottom w:val="0"/>
      <w:divBdr>
        <w:top w:val="none" w:sz="0" w:space="0" w:color="auto"/>
        <w:left w:val="none" w:sz="0" w:space="0" w:color="auto"/>
        <w:bottom w:val="none" w:sz="0" w:space="0" w:color="auto"/>
        <w:right w:val="none" w:sz="0" w:space="0" w:color="auto"/>
      </w:divBdr>
    </w:div>
    <w:div w:id="2068723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5353</Words>
  <Characters>28912</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Soares</dc:creator>
  <cp:keywords/>
  <dc:description/>
  <cp:lastModifiedBy>Gilvana Pessoa</cp:lastModifiedBy>
  <cp:revision>2</cp:revision>
  <dcterms:created xsi:type="dcterms:W3CDTF">2026-10-09T15:14:00Z</dcterms:created>
  <dcterms:modified xsi:type="dcterms:W3CDTF">2026-10-09T15:14:00Z</dcterms:modified>
</cp:coreProperties>
</file>