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46691AD" w14:textId="77777777" w:rsidR="00AC5FC9" w:rsidRDefault="008A701E">
      <w:pPr>
        <w:widowControl/>
        <w:jc w:val="center"/>
        <w:rPr>
          <w:b/>
        </w:rPr>
      </w:pPr>
      <w:bookmarkStart w:id="0" w:name="_GoBack"/>
      <w:bookmarkEnd w:id="0"/>
      <w:r>
        <w:rPr>
          <w:b/>
          <w:color w:val="000000"/>
        </w:rPr>
        <w:t xml:space="preserve">ANEXO </w:t>
      </w:r>
      <w:r>
        <w:rPr>
          <w:b/>
        </w:rPr>
        <w:t>3</w:t>
      </w:r>
    </w:p>
    <w:p w14:paraId="6DEF41C8" w14:textId="77777777" w:rsidR="00AC5FC9" w:rsidRDefault="00AC5FC9">
      <w:pPr>
        <w:widowControl/>
        <w:jc w:val="center"/>
        <w:rPr>
          <w:b/>
        </w:rPr>
      </w:pPr>
    </w:p>
    <w:p w14:paraId="0EBB8EBE" w14:textId="765BF50B" w:rsidR="00AC5FC9" w:rsidRDefault="008A701E">
      <w:pPr>
        <w:widowControl/>
        <w:jc w:val="center"/>
      </w:pPr>
      <w:r>
        <w:rPr>
          <w:b/>
          <w:color w:val="000000"/>
        </w:rPr>
        <w:t xml:space="preserve">EDITAL </w:t>
      </w:r>
      <w:r w:rsidRPr="00B73D4D">
        <w:rPr>
          <w:b/>
          <w:color w:val="000000"/>
        </w:rPr>
        <w:t>Nº 0</w:t>
      </w:r>
      <w:r w:rsidR="00BA3535" w:rsidRPr="00B73D4D">
        <w:rPr>
          <w:b/>
          <w:color w:val="000000"/>
        </w:rPr>
        <w:t>1</w:t>
      </w:r>
      <w:r w:rsidRPr="00B73D4D">
        <w:rPr>
          <w:b/>
          <w:color w:val="000000"/>
        </w:rPr>
        <w:t>/202</w:t>
      </w:r>
      <w:r w:rsidRPr="00B73D4D">
        <w:rPr>
          <w:b/>
        </w:rPr>
        <w:t>3</w:t>
      </w:r>
      <w:r>
        <w:rPr>
          <w:b/>
          <w:color w:val="000000"/>
        </w:rPr>
        <w:t xml:space="preserve"> – PIBIEX/ PREX/ UFDPar</w:t>
      </w:r>
    </w:p>
    <w:p w14:paraId="4C5FD6E1" w14:textId="77777777" w:rsidR="00AC5FC9" w:rsidRDefault="008A701E">
      <w:pPr>
        <w:jc w:val="center"/>
        <w:rPr>
          <w:b/>
        </w:rPr>
      </w:pPr>
      <w:r>
        <w:rPr>
          <w:b/>
        </w:rPr>
        <w:t>FICHA DE AVALIAÇÃO DAS PROPOSTAS DO EDITAL PIBIEX</w:t>
      </w:r>
    </w:p>
    <w:p w14:paraId="13C35700" w14:textId="77777777" w:rsidR="00AC5FC9" w:rsidRDefault="00AC5FC9">
      <w:pPr>
        <w:widowControl/>
        <w:spacing w:after="240"/>
        <w:jc w:val="center"/>
      </w:pPr>
    </w:p>
    <w:p w14:paraId="47ED45A2" w14:textId="77777777" w:rsidR="00AC5FC9" w:rsidRDefault="008A701E">
      <w:pPr>
        <w:rPr>
          <w:b/>
        </w:rPr>
      </w:pPr>
      <w:r>
        <w:rPr>
          <w:b/>
        </w:rPr>
        <w:t>N° PROCESSO:</w:t>
      </w:r>
    </w:p>
    <w:p w14:paraId="74953F40" w14:textId="77777777" w:rsidR="00AC5FC9" w:rsidRDefault="00AC5FC9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186"/>
        <w:gridCol w:w="1442"/>
      </w:tblGrid>
      <w:tr w:rsidR="00AC5FC9" w14:paraId="41C410A1" w14:textId="77777777">
        <w:trPr>
          <w:trHeight w:val="506"/>
        </w:trPr>
        <w:tc>
          <w:tcPr>
            <w:tcW w:w="8186" w:type="dxa"/>
            <w:vAlign w:val="center"/>
          </w:tcPr>
          <w:p w14:paraId="1CA86D91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CRITÉRIOS </w:t>
            </w:r>
            <w:r>
              <w:rPr>
                <w:b/>
                <w:color w:val="000000"/>
                <w:sz w:val="16"/>
                <w:szCs w:val="16"/>
              </w:rPr>
              <w:t>PARA AVALIAÇÃO</w:t>
            </w:r>
          </w:p>
        </w:tc>
        <w:tc>
          <w:tcPr>
            <w:tcW w:w="1442" w:type="dxa"/>
            <w:vAlign w:val="center"/>
          </w:tcPr>
          <w:p w14:paraId="04801C23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PONTUAÇÃO </w:t>
            </w:r>
          </w:p>
        </w:tc>
      </w:tr>
      <w:tr w:rsidR="00AC5FC9" w14:paraId="79EEDBFB" w14:textId="77777777">
        <w:trPr>
          <w:trHeight w:val="1458"/>
        </w:trPr>
        <w:tc>
          <w:tcPr>
            <w:tcW w:w="8186" w:type="dxa"/>
            <w:vAlign w:val="center"/>
          </w:tcPr>
          <w:p w14:paraId="19BEC6E2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1 - Coerência da introdução e justificativa da proposta com a ação extensionista.</w:t>
            </w:r>
          </w:p>
          <w:p w14:paraId="46E09023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Apresenta interação </w:t>
            </w:r>
            <w:r>
              <w:rPr>
                <w:color w:val="000000"/>
                <w:sz w:val="16"/>
                <w:szCs w:val="16"/>
              </w:rPr>
              <w:t>dialógica da comunidade acadêmica com a sociedade por meio da troca de conhecimentos, e o quanto impacta, beneficia e transforma a sociedade.</w:t>
            </w:r>
          </w:p>
          <w:p w14:paraId="300665DC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Não há coerência – 3 </w:t>
            </w:r>
          </w:p>
          <w:p w14:paraId="007E65EB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Há parcialmente – 7</w:t>
            </w:r>
          </w:p>
          <w:p w14:paraId="0C18964E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Totalmente coerente – 10</w:t>
            </w:r>
          </w:p>
        </w:tc>
        <w:tc>
          <w:tcPr>
            <w:tcW w:w="1442" w:type="dxa"/>
            <w:vAlign w:val="center"/>
          </w:tcPr>
          <w:p w14:paraId="264AEF14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3-7-10</w:t>
            </w:r>
          </w:p>
          <w:p w14:paraId="23C28ED9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pontos</w:t>
            </w:r>
          </w:p>
        </w:tc>
      </w:tr>
      <w:tr w:rsidR="00AC5FC9" w14:paraId="5929F239" w14:textId="77777777">
        <w:trPr>
          <w:trHeight w:val="1975"/>
        </w:trPr>
        <w:tc>
          <w:tcPr>
            <w:tcW w:w="8186" w:type="dxa"/>
            <w:vAlign w:val="center"/>
          </w:tcPr>
          <w:p w14:paraId="5B7A16C5" w14:textId="41F85CA1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2 - C</w:t>
            </w:r>
            <w:r>
              <w:rPr>
                <w:b/>
                <w:color w:val="000009"/>
                <w:sz w:val="16"/>
                <w:szCs w:val="16"/>
              </w:rPr>
              <w:t>oerência entre os objetivos</w:t>
            </w:r>
            <w:r>
              <w:rPr>
                <w:b/>
                <w:color w:val="000009"/>
                <w:sz w:val="16"/>
                <w:szCs w:val="16"/>
              </w:rPr>
              <w:t xml:space="preserve"> e metas que auxiliar</w:t>
            </w:r>
            <w:r w:rsidR="005D7306">
              <w:rPr>
                <w:b/>
                <w:color w:val="000009"/>
                <w:sz w:val="16"/>
                <w:szCs w:val="16"/>
              </w:rPr>
              <w:t>ão</w:t>
            </w:r>
            <w:r>
              <w:rPr>
                <w:b/>
                <w:color w:val="000009"/>
                <w:sz w:val="16"/>
                <w:szCs w:val="16"/>
              </w:rPr>
              <w:t xml:space="preserve"> na </w:t>
            </w:r>
            <w:r>
              <w:rPr>
                <w:b/>
                <w:color w:val="000000"/>
                <w:sz w:val="16"/>
                <w:szCs w:val="16"/>
              </w:rPr>
              <w:t>transformação social com caráter extensionista.</w:t>
            </w:r>
          </w:p>
          <w:p w14:paraId="75C8590E" w14:textId="0A597DD9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O projeto deve descrever como espera modificar as condições inicialmente diagnosticadas no grupo/comunidade envolvido, indicando o impacto social esperado com integração às metas pr</w:t>
            </w:r>
            <w:r>
              <w:rPr>
                <w:color w:val="000000"/>
                <w:sz w:val="16"/>
                <w:szCs w:val="16"/>
              </w:rPr>
              <w:t xml:space="preserve">opostas e resultados esperados. Se os objetivos e metas estão claros e coerentes, e serão realizadas, destacando a sua execução de forma articulada </w:t>
            </w:r>
            <w:r w:rsidR="0028105E">
              <w:rPr>
                <w:color w:val="000000"/>
                <w:sz w:val="16"/>
                <w:szCs w:val="16"/>
              </w:rPr>
              <w:t xml:space="preserve">com </w:t>
            </w:r>
            <w:r>
              <w:rPr>
                <w:sz w:val="16"/>
                <w:szCs w:val="16"/>
              </w:rPr>
              <w:t>a transformação</w:t>
            </w:r>
            <w:r>
              <w:rPr>
                <w:color w:val="000000"/>
                <w:sz w:val="16"/>
                <w:szCs w:val="16"/>
              </w:rPr>
              <w:t xml:space="preserve"> social.</w:t>
            </w:r>
          </w:p>
          <w:p w14:paraId="41FC805C" w14:textId="77777777" w:rsidR="00D77007" w:rsidRDefault="00D770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</w:p>
          <w:p w14:paraId="220D77F5" w14:textId="080BA66E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Não apresenta coerência entre objetivo e metas – 3 </w:t>
            </w:r>
          </w:p>
          <w:p w14:paraId="79BFADDE" w14:textId="14DCA3C5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Há coerência parcial – 7</w:t>
            </w:r>
          </w:p>
          <w:p w14:paraId="497E22DF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Totalmente coerente – 10</w:t>
            </w:r>
          </w:p>
        </w:tc>
        <w:tc>
          <w:tcPr>
            <w:tcW w:w="1442" w:type="dxa"/>
            <w:vAlign w:val="center"/>
          </w:tcPr>
          <w:p w14:paraId="070C9D5B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3-7-10</w:t>
            </w:r>
          </w:p>
          <w:p w14:paraId="09FD6575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pontos</w:t>
            </w:r>
          </w:p>
        </w:tc>
      </w:tr>
      <w:tr w:rsidR="00AC5FC9" w14:paraId="386EFC84" w14:textId="77777777" w:rsidTr="00EF5D6B">
        <w:trPr>
          <w:trHeight w:val="2190"/>
        </w:trPr>
        <w:tc>
          <w:tcPr>
            <w:tcW w:w="8186" w:type="dxa"/>
            <w:vAlign w:val="center"/>
          </w:tcPr>
          <w:p w14:paraId="393E61CE" w14:textId="590911FD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3 - A metodologia do projeto se adequa </w:t>
            </w:r>
            <w:r w:rsidR="007D6816">
              <w:rPr>
                <w:b/>
                <w:color w:val="000000"/>
                <w:sz w:val="16"/>
                <w:szCs w:val="16"/>
              </w:rPr>
              <w:t>à</w:t>
            </w:r>
            <w:r>
              <w:rPr>
                <w:b/>
                <w:color w:val="000000"/>
                <w:sz w:val="16"/>
                <w:szCs w:val="16"/>
              </w:rPr>
              <w:t xml:space="preserve"> ação extensionista na comunidade proposta.</w:t>
            </w:r>
          </w:p>
          <w:p w14:paraId="293AE14C" w14:textId="77777777" w:rsidR="00AC5FC9" w:rsidRPr="006643B7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FF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As metodologias aplicadas devem estar adequadas aos objetivos e metas. Verificar a ênfase às metodologias participativas, o que está</w:t>
            </w:r>
            <w:r>
              <w:rPr>
                <w:color w:val="000000"/>
                <w:sz w:val="16"/>
                <w:szCs w:val="16"/>
              </w:rPr>
              <w:t xml:space="preserve"> mais de acordo com o Plano Nacional de Extensão Universitária. Definição das atividades e descrição dos métodos e técnicas, instrumentos ou procedimentos para seu desenvolvimento e análise dos resultados que serão obtidos.</w:t>
            </w:r>
          </w:p>
          <w:p w14:paraId="20F8DB8D" w14:textId="4D83F5DB" w:rsidR="00D77007" w:rsidRPr="006643B7" w:rsidRDefault="00D770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FF0000"/>
                <w:sz w:val="16"/>
                <w:szCs w:val="16"/>
              </w:rPr>
            </w:pPr>
          </w:p>
          <w:p w14:paraId="52E1E2B2" w14:textId="657C16BF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Metodologia não </w:t>
            </w:r>
            <w:r w:rsidR="001A62FE">
              <w:rPr>
                <w:b/>
                <w:color w:val="000000"/>
                <w:sz w:val="16"/>
                <w:szCs w:val="16"/>
              </w:rPr>
              <w:t>é</w:t>
            </w:r>
            <w:r>
              <w:rPr>
                <w:b/>
                <w:color w:val="000000"/>
                <w:sz w:val="16"/>
                <w:szCs w:val="16"/>
              </w:rPr>
              <w:t xml:space="preserve"> clara e não s</w:t>
            </w:r>
            <w:r>
              <w:rPr>
                <w:b/>
                <w:color w:val="000000"/>
                <w:sz w:val="16"/>
                <w:szCs w:val="16"/>
              </w:rPr>
              <w:t xml:space="preserve">e adequa </w:t>
            </w:r>
            <w:r>
              <w:rPr>
                <w:b/>
                <w:sz w:val="16"/>
                <w:szCs w:val="16"/>
              </w:rPr>
              <w:t>às ações</w:t>
            </w:r>
            <w:r>
              <w:rPr>
                <w:b/>
                <w:color w:val="000000"/>
                <w:sz w:val="16"/>
                <w:szCs w:val="16"/>
              </w:rPr>
              <w:t xml:space="preserve"> extensionistas = 3</w:t>
            </w:r>
          </w:p>
          <w:p w14:paraId="3EC2A872" w14:textId="19D10952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Metodologia é bem elaborada, porém </w:t>
            </w:r>
            <w:r w:rsidR="004D6326">
              <w:rPr>
                <w:b/>
                <w:color w:val="000000"/>
                <w:sz w:val="16"/>
                <w:szCs w:val="16"/>
              </w:rPr>
              <w:t>se adequa parcialmente às</w:t>
            </w:r>
            <w:r>
              <w:rPr>
                <w:b/>
                <w:color w:val="000000"/>
                <w:sz w:val="16"/>
                <w:szCs w:val="16"/>
              </w:rPr>
              <w:t xml:space="preserve"> ações </w:t>
            </w:r>
            <w:r>
              <w:rPr>
                <w:b/>
                <w:sz w:val="16"/>
                <w:szCs w:val="16"/>
              </w:rPr>
              <w:t>extensionistas</w:t>
            </w:r>
            <w:r>
              <w:rPr>
                <w:b/>
                <w:color w:val="000000"/>
                <w:sz w:val="16"/>
                <w:szCs w:val="16"/>
              </w:rPr>
              <w:t xml:space="preserve"> = 5</w:t>
            </w:r>
          </w:p>
          <w:p w14:paraId="0C8752E7" w14:textId="2C401A67" w:rsidR="00AC5FC9" w:rsidRPr="00B73D4D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  <w:r w:rsidRPr="00B73D4D">
              <w:rPr>
                <w:b/>
                <w:color w:val="000000"/>
                <w:sz w:val="16"/>
                <w:szCs w:val="16"/>
              </w:rPr>
              <w:t xml:space="preserve">O projeto propõe métodos de análises inovadores, com a participação dos atores sociais e o diálogo = </w:t>
            </w:r>
            <w:r w:rsidR="004D6326" w:rsidRPr="00B73D4D">
              <w:rPr>
                <w:b/>
                <w:color w:val="000000"/>
                <w:sz w:val="16"/>
                <w:szCs w:val="16"/>
              </w:rPr>
              <w:t>7</w:t>
            </w:r>
          </w:p>
          <w:p w14:paraId="3B8AA792" w14:textId="39E4CAA7" w:rsidR="004D6326" w:rsidRDefault="004D63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  <w:r w:rsidRPr="00B73D4D">
              <w:rPr>
                <w:b/>
                <w:color w:val="000000"/>
                <w:sz w:val="16"/>
                <w:szCs w:val="16"/>
              </w:rPr>
              <w:t>O projeto propõe métodos de análises inovadores, com a participação dos atores sociais e o diálogo, além de estar em consonância com a resolução da curricularização da extensão = 10</w:t>
            </w:r>
          </w:p>
        </w:tc>
        <w:tc>
          <w:tcPr>
            <w:tcW w:w="1442" w:type="dxa"/>
            <w:vAlign w:val="center"/>
          </w:tcPr>
          <w:p w14:paraId="514B5B9D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3-5-7-10</w:t>
            </w:r>
          </w:p>
          <w:p w14:paraId="53066C20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pontos</w:t>
            </w:r>
          </w:p>
        </w:tc>
      </w:tr>
      <w:tr w:rsidR="00AC5FC9" w14:paraId="20620548" w14:textId="77777777" w:rsidTr="00EF5D6B">
        <w:trPr>
          <w:trHeight w:val="1541"/>
        </w:trPr>
        <w:tc>
          <w:tcPr>
            <w:tcW w:w="8186" w:type="dxa"/>
            <w:vAlign w:val="center"/>
          </w:tcPr>
          <w:p w14:paraId="14DA1538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4 - Protagonistas das ações (Participantes)</w:t>
            </w:r>
          </w:p>
          <w:p w14:paraId="0D6CC0D7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Somente alunos de uma área, com </w:t>
            </w:r>
            <w:r>
              <w:rPr>
                <w:b/>
                <w:color w:val="000000"/>
                <w:sz w:val="16"/>
                <w:szCs w:val="16"/>
              </w:rPr>
              <w:t>docente(s) da área = 3</w:t>
            </w:r>
          </w:p>
          <w:p w14:paraId="202EB420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Alunos de dois ou mais cursos, com docente(s) de duas ou mais áreas = 5</w:t>
            </w:r>
          </w:p>
          <w:p w14:paraId="3AC0F60F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Parceria com empresa, instituição, ou outro da comunidade externa = 7 </w:t>
            </w:r>
          </w:p>
          <w:p w14:paraId="17AC6D67" w14:textId="2C774DA5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Participantes externos com mais de uma empresa, instituições, ou outros da comunidade exte</w:t>
            </w:r>
            <w:r>
              <w:rPr>
                <w:b/>
                <w:color w:val="000000"/>
                <w:sz w:val="16"/>
                <w:szCs w:val="16"/>
              </w:rPr>
              <w:t>rna e alunos de dois ou mais cursos, com docente(s) de duas ou mais áreas acadêmica</w:t>
            </w:r>
            <w:r w:rsidR="00A43B21">
              <w:rPr>
                <w:b/>
                <w:color w:val="000000"/>
                <w:sz w:val="16"/>
                <w:szCs w:val="16"/>
              </w:rPr>
              <w:t>s</w:t>
            </w:r>
            <w:r>
              <w:rPr>
                <w:b/>
                <w:color w:val="000000"/>
                <w:sz w:val="16"/>
                <w:szCs w:val="16"/>
              </w:rPr>
              <w:t>=10</w:t>
            </w:r>
          </w:p>
        </w:tc>
        <w:tc>
          <w:tcPr>
            <w:tcW w:w="1442" w:type="dxa"/>
            <w:vAlign w:val="center"/>
          </w:tcPr>
          <w:p w14:paraId="4CEDB4A0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3-5-7-10</w:t>
            </w:r>
          </w:p>
          <w:p w14:paraId="56373E68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pontos</w:t>
            </w:r>
          </w:p>
        </w:tc>
      </w:tr>
    </w:tbl>
    <w:p w14:paraId="6B716B67" w14:textId="77777777" w:rsidR="00AC5FC9" w:rsidRDefault="00AC5FC9">
      <w:pPr>
        <w:widowControl/>
      </w:pPr>
    </w:p>
    <w:tbl>
      <w:tblPr>
        <w:tblStyle w:val="a0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238"/>
        <w:gridCol w:w="1390"/>
      </w:tblGrid>
      <w:tr w:rsidR="00AC5FC9" w14:paraId="13705E5A" w14:textId="77777777">
        <w:trPr>
          <w:trHeight w:val="1258"/>
        </w:trPr>
        <w:tc>
          <w:tcPr>
            <w:tcW w:w="8238" w:type="dxa"/>
          </w:tcPr>
          <w:p w14:paraId="79323CDC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5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5 - Abrangência social – (Ações)</w:t>
            </w:r>
          </w:p>
          <w:p w14:paraId="1755BA3D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5" w:right="95"/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Ações voltadas para a comunidade acadêmica da UFDPar incluindo a comunidade = 3 </w:t>
            </w:r>
          </w:p>
          <w:p w14:paraId="4ED66271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5" w:right="95"/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Ações voltadas para a comunidade </w:t>
            </w:r>
            <w:r>
              <w:rPr>
                <w:b/>
                <w:color w:val="000000"/>
                <w:sz w:val="16"/>
                <w:szCs w:val="16"/>
              </w:rPr>
              <w:t>acadêmica da UFDPar e com parceiros externos fora dos muros da UFDPAR das atividades = 7</w:t>
            </w:r>
          </w:p>
          <w:p w14:paraId="118B704E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5"/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Ações voltadas para a comunidade acadêmica da UFDPar, com participação dos parceiros das atividades e comunidade externa em Parnaíba e outras regiões = 10</w:t>
            </w:r>
          </w:p>
        </w:tc>
        <w:tc>
          <w:tcPr>
            <w:tcW w:w="1390" w:type="dxa"/>
          </w:tcPr>
          <w:p w14:paraId="2D601F5A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99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3-7-10</w:t>
            </w:r>
          </w:p>
          <w:p w14:paraId="5B9F9051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left="448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pontos</w:t>
            </w:r>
          </w:p>
        </w:tc>
      </w:tr>
      <w:tr w:rsidR="00AC5FC9" w14:paraId="32828B59" w14:textId="77777777">
        <w:trPr>
          <w:trHeight w:val="1542"/>
        </w:trPr>
        <w:tc>
          <w:tcPr>
            <w:tcW w:w="8238" w:type="dxa"/>
            <w:tcBorders>
              <w:bottom w:val="single" w:sz="6" w:space="0" w:color="000000"/>
            </w:tcBorders>
          </w:tcPr>
          <w:p w14:paraId="58E05DE3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5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lastRenderedPageBreak/>
              <w:t xml:space="preserve">6 - Nível de interação com parceiros </w:t>
            </w:r>
            <w:proofErr w:type="spellStart"/>
            <w:r>
              <w:rPr>
                <w:b/>
                <w:color w:val="000000"/>
                <w:sz w:val="16"/>
                <w:szCs w:val="16"/>
              </w:rPr>
              <w:t>intra</w:t>
            </w:r>
            <w:proofErr w:type="spellEnd"/>
            <w:r>
              <w:rPr>
                <w:b/>
                <w:color w:val="000000"/>
                <w:sz w:val="16"/>
                <w:szCs w:val="16"/>
              </w:rPr>
              <w:t xml:space="preserve"> e interinstitucionais.</w:t>
            </w:r>
          </w:p>
          <w:p w14:paraId="327EBA56" w14:textId="0FB973EC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left="105" w:firstLine="61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Apresenta parceria com órgãos municipais, estaduais e/ou federais; com Organizações Sociais; com escolas e </w:t>
            </w:r>
            <w:r w:rsidR="00A43B21">
              <w:rPr>
                <w:color w:val="000000"/>
                <w:sz w:val="16"/>
                <w:szCs w:val="16"/>
              </w:rPr>
              <w:t>u</w:t>
            </w:r>
            <w:r>
              <w:rPr>
                <w:color w:val="000000"/>
                <w:sz w:val="16"/>
                <w:szCs w:val="16"/>
              </w:rPr>
              <w:t>niversidades.</w:t>
            </w:r>
          </w:p>
          <w:p w14:paraId="42BF4C29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825" w:right="107"/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Até Quinzenal - 10 </w:t>
            </w:r>
          </w:p>
          <w:p w14:paraId="3FD98F58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825" w:right="107"/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Mensal - 7</w:t>
            </w:r>
          </w:p>
          <w:p w14:paraId="185D03A1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left="825" w:right="107"/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Bimestral - 5</w:t>
            </w:r>
          </w:p>
          <w:p w14:paraId="4360F71A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825" w:right="107"/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Semestral – 3</w:t>
            </w:r>
          </w:p>
        </w:tc>
        <w:tc>
          <w:tcPr>
            <w:tcW w:w="1390" w:type="dxa"/>
            <w:tcBorders>
              <w:bottom w:val="single" w:sz="6" w:space="0" w:color="000000"/>
            </w:tcBorders>
          </w:tcPr>
          <w:p w14:paraId="79F48273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00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3-5-7-10</w:t>
            </w:r>
          </w:p>
          <w:p w14:paraId="343D6619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left="448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pontos</w:t>
            </w:r>
          </w:p>
        </w:tc>
      </w:tr>
      <w:tr w:rsidR="00AC5FC9" w14:paraId="0EFBD360" w14:textId="77777777">
        <w:trPr>
          <w:trHeight w:val="1687"/>
        </w:trPr>
        <w:tc>
          <w:tcPr>
            <w:tcW w:w="8238" w:type="dxa"/>
            <w:tcBorders>
              <w:top w:val="single" w:sz="6" w:space="0" w:color="000000"/>
            </w:tcBorders>
          </w:tcPr>
          <w:p w14:paraId="5528ACFF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5"/>
              <w:rPr>
                <w:b/>
                <w:color w:val="000000"/>
                <w:sz w:val="16"/>
                <w:szCs w:val="16"/>
                <w:u w:val="single"/>
              </w:rPr>
            </w:pPr>
            <w:r>
              <w:rPr>
                <w:b/>
                <w:color w:val="000000"/>
                <w:sz w:val="16"/>
                <w:szCs w:val="16"/>
                <w:u w:val="single"/>
              </w:rPr>
              <w:t>Plano de trabalho do aluno</w:t>
            </w:r>
          </w:p>
          <w:p w14:paraId="1481A069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5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7 - Coerência entre plano e projeto, e com a ação desenvolvida pelo bolsista.</w:t>
            </w:r>
          </w:p>
          <w:p w14:paraId="4BF39397" w14:textId="739021CA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5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Deve apresentar relação clara e coerente da justificativa, </w:t>
            </w:r>
            <w:r w:rsidR="00A43B21">
              <w:rPr>
                <w:color w:val="000000"/>
                <w:sz w:val="16"/>
                <w:szCs w:val="16"/>
              </w:rPr>
              <w:t xml:space="preserve">dos </w:t>
            </w:r>
            <w:r>
              <w:rPr>
                <w:color w:val="000000"/>
                <w:sz w:val="16"/>
                <w:szCs w:val="16"/>
              </w:rPr>
              <w:t xml:space="preserve">objetivos e </w:t>
            </w:r>
            <w:r w:rsidR="00A43B21">
              <w:rPr>
                <w:color w:val="000000"/>
                <w:sz w:val="16"/>
                <w:szCs w:val="16"/>
              </w:rPr>
              <w:t xml:space="preserve">da </w:t>
            </w:r>
            <w:r>
              <w:rPr>
                <w:color w:val="000000"/>
                <w:sz w:val="16"/>
                <w:szCs w:val="16"/>
              </w:rPr>
              <w:t xml:space="preserve">metodologia do projeto com as atividades que serão </w:t>
            </w:r>
            <w:r>
              <w:rPr>
                <w:color w:val="000000"/>
                <w:sz w:val="16"/>
                <w:szCs w:val="16"/>
              </w:rPr>
              <w:t>desenvolvidas pelo bolsista</w:t>
            </w:r>
            <w:r w:rsidR="00A43B21">
              <w:rPr>
                <w:color w:val="000000"/>
                <w:sz w:val="16"/>
                <w:szCs w:val="16"/>
              </w:rPr>
              <w:t>.</w:t>
            </w:r>
          </w:p>
          <w:p w14:paraId="5A71F194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29"/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Não Atende – 3</w:t>
            </w:r>
          </w:p>
          <w:p w14:paraId="604D9FEB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left="29"/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Atende minimamente – 5 </w:t>
            </w:r>
          </w:p>
          <w:p w14:paraId="1CFCDC74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left="29"/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Atende parcialmente - 7</w:t>
            </w:r>
          </w:p>
          <w:p w14:paraId="2BA21F11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left="29"/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Atende totalmente – 10</w:t>
            </w:r>
          </w:p>
        </w:tc>
        <w:tc>
          <w:tcPr>
            <w:tcW w:w="1390" w:type="dxa"/>
            <w:tcBorders>
              <w:top w:val="single" w:sz="6" w:space="0" w:color="000000"/>
            </w:tcBorders>
          </w:tcPr>
          <w:p w14:paraId="058E8940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00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3-5-7-10</w:t>
            </w:r>
          </w:p>
          <w:p w14:paraId="483406F5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48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pontos</w:t>
            </w:r>
          </w:p>
        </w:tc>
      </w:tr>
      <w:tr w:rsidR="00AC5FC9" w14:paraId="205041C8" w14:textId="77777777">
        <w:trPr>
          <w:trHeight w:val="1970"/>
        </w:trPr>
        <w:tc>
          <w:tcPr>
            <w:tcW w:w="8238" w:type="dxa"/>
          </w:tcPr>
          <w:p w14:paraId="6DE8D2B4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5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8 – Grau de interação do bolsista com a comunidade.</w:t>
            </w:r>
          </w:p>
          <w:p w14:paraId="17E83283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left="105" w:right="99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9"/>
                <w:sz w:val="16"/>
                <w:szCs w:val="16"/>
              </w:rPr>
              <w:t xml:space="preserve">Tem-se como princípio que, para a formação integral do aluno, é </w:t>
            </w:r>
            <w:r>
              <w:rPr>
                <w:color w:val="000009"/>
                <w:sz w:val="16"/>
                <w:szCs w:val="16"/>
              </w:rPr>
              <w:t>imprescindível sua efetiva interação com a sociedade, seja para se situar historicamente, para se identificar culturalmente ou para referenciar sua formação técnica com os problemas que um dia terá que se deparar. A extensão, entendida como prática acadêmi</w:t>
            </w:r>
            <w:r>
              <w:rPr>
                <w:color w:val="000009"/>
                <w:sz w:val="16"/>
                <w:szCs w:val="16"/>
              </w:rPr>
              <w:t>ca que interliga a universidade nas suas atividades de ensino e de pesquisa com as demandas sociais, possibilita a formação integral do profissional, e não apenas acadêmica.</w:t>
            </w:r>
          </w:p>
          <w:p w14:paraId="41E68D74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left="105"/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9"/>
                <w:sz w:val="16"/>
                <w:szCs w:val="16"/>
              </w:rPr>
              <w:t>Não há interação do bolsista com a comunidade = 3</w:t>
            </w:r>
          </w:p>
          <w:p w14:paraId="44CD6804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5" w:right="55"/>
              <w:jc w:val="right"/>
              <w:rPr>
                <w:b/>
                <w:color w:val="000009"/>
                <w:sz w:val="16"/>
                <w:szCs w:val="16"/>
              </w:rPr>
            </w:pPr>
            <w:r>
              <w:rPr>
                <w:b/>
                <w:color w:val="000009"/>
                <w:sz w:val="16"/>
                <w:szCs w:val="16"/>
              </w:rPr>
              <w:t xml:space="preserve">Há uma interação indireta do bolsista com a comunidade = 7 </w:t>
            </w:r>
          </w:p>
          <w:p w14:paraId="171C493B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5" w:right="55"/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9"/>
                <w:sz w:val="16"/>
                <w:szCs w:val="16"/>
              </w:rPr>
              <w:t>Interação direta do bolsista com a comunidade = 10</w:t>
            </w:r>
          </w:p>
        </w:tc>
        <w:tc>
          <w:tcPr>
            <w:tcW w:w="1390" w:type="dxa"/>
          </w:tcPr>
          <w:p w14:paraId="333225DD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99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3-7-10</w:t>
            </w:r>
          </w:p>
          <w:p w14:paraId="25E3696D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76" w:lineRule="auto"/>
              <w:ind w:left="448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pontos</w:t>
            </w:r>
          </w:p>
        </w:tc>
      </w:tr>
      <w:tr w:rsidR="00AC5FC9" w14:paraId="5CCC5F4C" w14:textId="77777777">
        <w:trPr>
          <w:trHeight w:val="254"/>
        </w:trPr>
        <w:tc>
          <w:tcPr>
            <w:tcW w:w="8238" w:type="dxa"/>
            <w:shd w:val="clear" w:color="auto" w:fill="BFBFBF"/>
          </w:tcPr>
          <w:p w14:paraId="41F85E90" w14:textId="77777777" w:rsidR="00AC5FC9" w:rsidRDefault="008A70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05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Total de pontos</w:t>
            </w:r>
          </w:p>
        </w:tc>
        <w:tc>
          <w:tcPr>
            <w:tcW w:w="1390" w:type="dxa"/>
            <w:shd w:val="clear" w:color="auto" w:fill="BFBFBF"/>
          </w:tcPr>
          <w:p w14:paraId="70508A09" w14:textId="77777777" w:rsidR="00AC5FC9" w:rsidRDefault="00AC5F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</w:tr>
    </w:tbl>
    <w:p w14:paraId="2770D355" w14:textId="77777777" w:rsidR="00AC5FC9" w:rsidRDefault="00AC5FC9">
      <w:pPr>
        <w:rPr>
          <w:rFonts w:ascii="Calibri" w:eastAsia="Calibri" w:hAnsi="Calibri" w:cs="Calibri"/>
          <w:color w:val="000000"/>
        </w:rPr>
      </w:pPr>
      <w:bookmarkStart w:id="1" w:name="_heading=h.gjdgxs" w:colFirst="0" w:colLast="0"/>
      <w:bookmarkEnd w:id="1"/>
    </w:p>
    <w:sectPr w:rsidR="00AC5FC9">
      <w:headerReference w:type="default" r:id="rId7"/>
      <w:footerReference w:type="default" r:id="rId8"/>
      <w:pgSz w:w="11906" w:h="16838"/>
      <w:pgMar w:top="1134" w:right="1134" w:bottom="1729" w:left="1134" w:header="720" w:footer="113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1370D8" w14:textId="77777777" w:rsidR="008A701E" w:rsidRDefault="008A701E">
      <w:r>
        <w:separator/>
      </w:r>
    </w:p>
  </w:endnote>
  <w:endnote w:type="continuationSeparator" w:id="0">
    <w:p w14:paraId="53A33B08" w14:textId="77777777" w:rsidR="008A701E" w:rsidRDefault="008A70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tstream Vera Sans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sans">
    <w:panose1 w:val="00000000000000000000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cho">
    <w:altName w:val="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D87E25" w14:textId="77777777" w:rsidR="00AC5FC9" w:rsidRDefault="008A701E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jc w:val="center"/>
      <w:rPr>
        <w:rFonts w:ascii="Calibri" w:eastAsia="Calibri" w:hAnsi="Calibri" w:cs="Calibri"/>
        <w:color w:val="000000"/>
        <w:sz w:val="18"/>
        <w:szCs w:val="18"/>
      </w:rPr>
    </w:pPr>
    <w:r>
      <w:rPr>
        <w:rFonts w:ascii="Calibri" w:eastAsia="Calibri" w:hAnsi="Calibri" w:cs="Calibri"/>
        <w:color w:val="000000"/>
        <w:sz w:val="18"/>
        <w:szCs w:val="18"/>
      </w:rPr>
      <w:t xml:space="preserve">Campus Ministro Reis Velloso – Av. São Sebastião, 2819. Tel. (86)3323-5125  </w:t>
    </w:r>
    <w:r>
      <w:rPr>
        <w:noProof/>
      </w:rPr>
      <w:drawing>
        <wp:anchor distT="0" distB="0" distL="0" distR="0" simplePos="0" relativeHeight="251658240" behindDoc="1" locked="0" layoutInCell="1" hidden="0" allowOverlap="1" wp14:anchorId="3FC09134" wp14:editId="598F3B7A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1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B6C3731" w14:textId="77777777" w:rsidR="00AC5FC9" w:rsidRDefault="008A701E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jc w:val="center"/>
      <w:rPr>
        <w:rFonts w:ascii="Calibri" w:eastAsia="Calibri" w:hAnsi="Calibri" w:cs="Calibri"/>
        <w:color w:val="000000"/>
      </w:rPr>
    </w:pPr>
    <w:r>
      <w:rPr>
        <w:rFonts w:ascii="Calibri" w:eastAsia="Calibri" w:hAnsi="Calibri" w:cs="Calibri"/>
        <w:color w:val="000000"/>
        <w:sz w:val="18"/>
        <w:szCs w:val="18"/>
      </w:rPr>
      <w:t>CEP 64202-020 Parnaíba-PI</w:t>
    </w:r>
    <w:r>
      <w:rPr>
        <w:noProof/>
      </w:rPr>
      <w:drawing>
        <wp:anchor distT="0" distB="0" distL="0" distR="0" simplePos="0" relativeHeight="251659264" behindDoc="1" locked="0" layoutInCell="1" hidden="0" allowOverlap="1" wp14:anchorId="66E98B03" wp14:editId="2886EE2C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7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1" hidden="0" allowOverlap="1" wp14:anchorId="5B6BE008" wp14:editId="547E68C6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1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1312" behindDoc="1" locked="0" layoutInCell="1" hidden="0" allowOverlap="1" wp14:anchorId="108653EB" wp14:editId="0C4E05A3">
          <wp:simplePos x="0" y="0"/>
          <wp:positionH relativeFrom="column">
            <wp:posOffset>4905375</wp:posOffset>
          </wp:positionH>
          <wp:positionV relativeFrom="paragraph">
            <wp:posOffset>8887460</wp:posOffset>
          </wp:positionV>
          <wp:extent cx="2776220" cy="1938655"/>
          <wp:effectExtent l="0" t="0" r="0" b="0"/>
          <wp:wrapNone/>
          <wp:docPr id="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5991A6" w14:textId="77777777" w:rsidR="008A701E" w:rsidRDefault="008A701E">
      <w:r>
        <w:separator/>
      </w:r>
    </w:p>
  </w:footnote>
  <w:footnote w:type="continuationSeparator" w:id="0">
    <w:p w14:paraId="05833404" w14:textId="77777777" w:rsidR="008A701E" w:rsidRDefault="008A70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2C87C8" w14:textId="77777777" w:rsidR="00AC5FC9" w:rsidRDefault="008A701E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ind w:left="709"/>
      <w:jc w:val="center"/>
      <w:rPr>
        <w:rFonts w:eastAsia="Times New Roman"/>
        <w:b/>
        <w:color w:val="000000"/>
      </w:rPr>
    </w:pPr>
    <w:r>
      <w:rPr>
        <w:rFonts w:eastAsia="Times New Roman"/>
        <w:b/>
        <w:noProof/>
        <w:color w:val="000000"/>
      </w:rPr>
      <w:drawing>
        <wp:inline distT="0" distB="0" distL="0" distR="0" wp14:anchorId="59DB041E" wp14:editId="4239D581">
          <wp:extent cx="810000" cy="813600"/>
          <wp:effectExtent l="0" t="0" r="0" b="0"/>
          <wp:docPr id="9" name="image1.jpg" descr="C:\Users\Secretaria_Dir\Desktop\brasao-p-b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:\Users\Secretaria_Dir\Desktop\brasao-p-b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0000" cy="813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6F61E3DD" w14:textId="77777777" w:rsidR="00AC5FC9" w:rsidRDefault="008A701E">
    <w:pPr>
      <w:ind w:left="709"/>
      <w:jc w:val="center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</w:rPr>
      <w:t>MINISTÉRIO DA EDUCAÇÃO</w:t>
    </w:r>
  </w:p>
  <w:p w14:paraId="196F77D2" w14:textId="77777777" w:rsidR="00AC5FC9" w:rsidRDefault="008A701E">
    <w:pPr>
      <w:ind w:left="709"/>
      <w:jc w:val="center"/>
      <w:rPr>
        <w:rFonts w:ascii="Calibri" w:eastAsia="Calibri" w:hAnsi="Calibri" w:cs="Calibri"/>
        <w:b/>
        <w:sz w:val="20"/>
        <w:szCs w:val="20"/>
      </w:rPr>
    </w:pPr>
    <w:r>
      <w:rPr>
        <w:rFonts w:ascii="Calibri" w:eastAsia="Calibri" w:hAnsi="Calibri" w:cs="Calibri"/>
        <w:b/>
        <w:sz w:val="20"/>
        <w:szCs w:val="20"/>
      </w:rPr>
      <w:t xml:space="preserve">UNIVERSIDADE </w:t>
    </w:r>
    <w:r>
      <w:rPr>
        <w:rFonts w:ascii="Calibri" w:eastAsia="Calibri" w:hAnsi="Calibri" w:cs="Calibri"/>
        <w:b/>
        <w:sz w:val="20"/>
        <w:szCs w:val="20"/>
      </w:rPr>
      <w:t>FEDERAL DO DELTA DO PARNAÍBA</w:t>
    </w:r>
  </w:p>
  <w:p w14:paraId="6454615E" w14:textId="77777777" w:rsidR="00AC5FC9" w:rsidRDefault="008A701E">
    <w:pPr>
      <w:ind w:left="709"/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CAMPUS MINISTRO REIS VELLOSO</w:t>
    </w:r>
  </w:p>
  <w:p w14:paraId="14284830" w14:textId="77777777" w:rsidR="00AC5FC9" w:rsidRDefault="008A701E">
    <w:pPr>
      <w:ind w:left="709"/>
      <w:jc w:val="center"/>
      <w:rPr>
        <w:b/>
        <w:smallCaps/>
        <w:color w:val="000000"/>
      </w:rPr>
    </w:pPr>
    <w:r>
      <w:rPr>
        <w:b/>
        <w:smallCaps/>
        <w:color w:val="000000"/>
      </w:rPr>
      <w:t>PRÓ-REITORIA DE EXTENSÃO - PREX</w:t>
    </w:r>
  </w:p>
  <w:p w14:paraId="686628A2" w14:textId="77777777" w:rsidR="00AC5FC9" w:rsidRDefault="00AC5FC9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ind w:left="709"/>
      <w:jc w:val="center"/>
      <w:rPr>
        <w:rFonts w:eastAsia="Times New Roman"/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5FC9"/>
    <w:rsid w:val="001A62FE"/>
    <w:rsid w:val="001C0344"/>
    <w:rsid w:val="001E7644"/>
    <w:rsid w:val="0028105E"/>
    <w:rsid w:val="004C5411"/>
    <w:rsid w:val="004D6326"/>
    <w:rsid w:val="005D7306"/>
    <w:rsid w:val="006643B7"/>
    <w:rsid w:val="007D6816"/>
    <w:rsid w:val="008A701E"/>
    <w:rsid w:val="00A43B21"/>
    <w:rsid w:val="00AC5FC9"/>
    <w:rsid w:val="00AF3E51"/>
    <w:rsid w:val="00B60799"/>
    <w:rsid w:val="00B73D4D"/>
    <w:rsid w:val="00BA3535"/>
    <w:rsid w:val="00BE6ECE"/>
    <w:rsid w:val="00D77007"/>
    <w:rsid w:val="00EF5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5F5912"/>
  <w15:docId w15:val="{B39A8694-F7FA-4398-ABCB-A3B0BA569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5520"/>
    <w:pPr>
      <w:suppressAutoHyphens/>
    </w:pPr>
    <w:rPr>
      <w:rFonts w:eastAsia="Bitstream Vera Sans"/>
      <w:lang w:eastAsia="ar-SA"/>
    </w:rPr>
  </w:style>
  <w:style w:type="paragraph" w:styleId="Ttulo1">
    <w:name w:val="heading 1"/>
    <w:basedOn w:val="Normal"/>
    <w:link w:val="Ttulo1Char"/>
    <w:uiPriority w:val="9"/>
    <w:qFormat/>
    <w:rsid w:val="00CF244C"/>
    <w:pPr>
      <w:widowControl/>
      <w:suppressAutoHyphens w:val="0"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pt-BR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C1D4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bsatz-Standardschriftart">
    <w:name w:val="Absatz-Standardschriftart"/>
    <w:rsid w:val="00A25520"/>
  </w:style>
  <w:style w:type="character" w:customStyle="1" w:styleId="WW-Absatz-Standardschriftart">
    <w:name w:val="WW-Absatz-Standardschriftart"/>
    <w:rsid w:val="00A25520"/>
  </w:style>
  <w:style w:type="character" w:customStyle="1" w:styleId="WW-Absatz-Standardschriftart1">
    <w:name w:val="WW-Absatz-Standardschriftart1"/>
    <w:rsid w:val="00A25520"/>
  </w:style>
  <w:style w:type="character" w:customStyle="1" w:styleId="WW-Absatz-Standardschriftart11">
    <w:name w:val="WW-Absatz-Standardschriftart11"/>
    <w:rsid w:val="00A25520"/>
  </w:style>
  <w:style w:type="character" w:customStyle="1" w:styleId="WW-Absatz-Standardschriftart111">
    <w:name w:val="WW-Absatz-Standardschriftart111"/>
    <w:rsid w:val="00A25520"/>
  </w:style>
  <w:style w:type="character" w:customStyle="1" w:styleId="WW-Absatz-Standardschriftart1111">
    <w:name w:val="WW-Absatz-Standardschriftart1111"/>
    <w:rsid w:val="00A25520"/>
  </w:style>
  <w:style w:type="character" w:customStyle="1" w:styleId="WW-Absatz-Standardschriftart11111">
    <w:name w:val="WW-Absatz-Standardschriftart11111"/>
    <w:rsid w:val="00A25520"/>
  </w:style>
  <w:style w:type="character" w:customStyle="1" w:styleId="WW-Absatz-Standardschriftart111111">
    <w:name w:val="WW-Absatz-Standardschriftart111111"/>
    <w:rsid w:val="00A25520"/>
  </w:style>
  <w:style w:type="character" w:customStyle="1" w:styleId="WW-Absatz-Standardschriftart1111111">
    <w:name w:val="WW-Absatz-Standardschriftart1111111"/>
    <w:rsid w:val="00A25520"/>
  </w:style>
  <w:style w:type="character" w:customStyle="1" w:styleId="WW-Absatz-Standardschriftart11111111">
    <w:name w:val="WW-Absatz-Standardschriftart11111111"/>
    <w:rsid w:val="00A25520"/>
  </w:style>
  <w:style w:type="character" w:customStyle="1" w:styleId="WW-Absatz-Standardschriftart111111111">
    <w:name w:val="WW-Absatz-Standardschriftart111111111"/>
    <w:rsid w:val="00A25520"/>
  </w:style>
  <w:style w:type="character" w:customStyle="1" w:styleId="WW-Absatz-Standardschriftart1111111111">
    <w:name w:val="WW-Absatz-Standardschriftart1111111111"/>
    <w:rsid w:val="00A25520"/>
  </w:style>
  <w:style w:type="character" w:customStyle="1" w:styleId="WW-Absatz-Standardschriftart11111111111">
    <w:name w:val="WW-Absatz-Standardschriftart11111111111"/>
    <w:rsid w:val="00A25520"/>
  </w:style>
  <w:style w:type="character" w:customStyle="1" w:styleId="WW-Absatz-Standardschriftart111111111111">
    <w:name w:val="WW-Absatz-Standardschriftart111111111111"/>
    <w:rsid w:val="00A25520"/>
  </w:style>
  <w:style w:type="character" w:customStyle="1" w:styleId="WW-Absatz-Standardschriftart1111111111111">
    <w:name w:val="WW-Absatz-Standardschriftart1111111111111"/>
    <w:rsid w:val="00A25520"/>
  </w:style>
  <w:style w:type="character" w:customStyle="1" w:styleId="WW-Absatz-Standardschriftart11111111111111">
    <w:name w:val="WW-Absatz-Standardschriftart11111111111111"/>
    <w:rsid w:val="00A25520"/>
  </w:style>
  <w:style w:type="character" w:customStyle="1" w:styleId="WW-Absatz-Standardschriftart111111111111111">
    <w:name w:val="WW-Absatz-Standardschriftart111111111111111"/>
    <w:rsid w:val="00A25520"/>
  </w:style>
  <w:style w:type="character" w:customStyle="1" w:styleId="WW-Absatz-Standardschriftart1111111111111111">
    <w:name w:val="WW-Absatz-Standardschriftart1111111111111111"/>
    <w:rsid w:val="00A25520"/>
  </w:style>
  <w:style w:type="character" w:customStyle="1" w:styleId="WW-Absatz-Standardschriftart11111111111111111">
    <w:name w:val="WW-Absatz-Standardschriftart11111111111111111"/>
    <w:rsid w:val="00A25520"/>
  </w:style>
  <w:style w:type="character" w:customStyle="1" w:styleId="WW8Num1z0">
    <w:name w:val="WW8Num1z0"/>
    <w:rsid w:val="00A25520"/>
    <w:rPr>
      <w:rFonts w:ascii="Wingdings 2" w:hAnsi="Wingdings 2" w:cs="OpenSymbol"/>
    </w:rPr>
  </w:style>
  <w:style w:type="character" w:customStyle="1" w:styleId="WW8Num1z1">
    <w:name w:val="WW8Num1z1"/>
    <w:rsid w:val="00A25520"/>
    <w:rPr>
      <w:rFonts w:ascii="OpenSymbol" w:hAnsi="OpenSymbol" w:cs="OpenSymbol"/>
    </w:rPr>
  </w:style>
  <w:style w:type="character" w:customStyle="1" w:styleId="WW-Absatz-Standardschriftart111111111111111111">
    <w:name w:val="WW-Absatz-Standardschriftart111111111111111111"/>
    <w:rsid w:val="00A25520"/>
  </w:style>
  <w:style w:type="character" w:customStyle="1" w:styleId="WW-Absatz-Standardschriftart1111111111111111111">
    <w:name w:val="WW-Absatz-Standardschriftart1111111111111111111"/>
    <w:rsid w:val="00A25520"/>
  </w:style>
  <w:style w:type="character" w:customStyle="1" w:styleId="Fontepargpadro2">
    <w:name w:val="Fonte parág. padrão2"/>
    <w:rsid w:val="00A25520"/>
  </w:style>
  <w:style w:type="character" w:customStyle="1" w:styleId="WW-Absatz-Standardschriftart11111111111111111111">
    <w:name w:val="WW-Absatz-Standardschriftart11111111111111111111"/>
    <w:rsid w:val="00A25520"/>
  </w:style>
  <w:style w:type="character" w:customStyle="1" w:styleId="WW-Absatz-Standardschriftart111111111111111111111">
    <w:name w:val="WW-Absatz-Standardschriftart111111111111111111111"/>
    <w:rsid w:val="00A25520"/>
  </w:style>
  <w:style w:type="character" w:customStyle="1" w:styleId="WW-Absatz-Standardschriftart1111111111111111111111">
    <w:name w:val="WW-Absatz-Standardschriftart1111111111111111111111"/>
    <w:rsid w:val="00A25520"/>
  </w:style>
  <w:style w:type="character" w:customStyle="1" w:styleId="WW-Absatz-Standardschriftart11111111111111111111111">
    <w:name w:val="WW-Absatz-Standardschriftart11111111111111111111111"/>
    <w:rsid w:val="00A25520"/>
  </w:style>
  <w:style w:type="character" w:customStyle="1" w:styleId="WW-Absatz-Standardschriftart111111111111111111111111">
    <w:name w:val="WW-Absatz-Standardschriftart111111111111111111111111"/>
    <w:rsid w:val="00A25520"/>
  </w:style>
  <w:style w:type="character" w:customStyle="1" w:styleId="WW-Absatz-Standardschriftart1111111111111111111111111">
    <w:name w:val="WW-Absatz-Standardschriftart1111111111111111111111111"/>
    <w:rsid w:val="00A25520"/>
  </w:style>
  <w:style w:type="character" w:customStyle="1" w:styleId="WW-Absatz-Standardschriftart11111111111111111111111111">
    <w:name w:val="WW-Absatz-Standardschriftart11111111111111111111111111"/>
    <w:rsid w:val="00A25520"/>
  </w:style>
  <w:style w:type="character" w:customStyle="1" w:styleId="WW-Absatz-Standardschriftart111111111111111111111111111">
    <w:name w:val="WW-Absatz-Standardschriftart111111111111111111111111111"/>
    <w:rsid w:val="00A25520"/>
  </w:style>
  <w:style w:type="character" w:customStyle="1" w:styleId="WW-Absatz-Standardschriftart1111111111111111111111111111">
    <w:name w:val="WW-Absatz-Standardschriftart1111111111111111111111111111"/>
    <w:rsid w:val="00A25520"/>
  </w:style>
  <w:style w:type="character" w:customStyle="1" w:styleId="WW-Absatz-Standardschriftart11111111111111111111111111111">
    <w:name w:val="WW-Absatz-Standardschriftart11111111111111111111111111111"/>
    <w:rsid w:val="00A25520"/>
  </w:style>
  <w:style w:type="character" w:customStyle="1" w:styleId="WW-Absatz-Standardschriftart111111111111111111111111111111">
    <w:name w:val="WW-Absatz-Standardschriftart111111111111111111111111111111"/>
    <w:rsid w:val="00A25520"/>
  </w:style>
  <w:style w:type="character" w:customStyle="1" w:styleId="WW-Absatz-Standardschriftart1111111111111111111111111111111">
    <w:name w:val="WW-Absatz-Standardschriftart1111111111111111111111111111111"/>
    <w:rsid w:val="00A25520"/>
  </w:style>
  <w:style w:type="character" w:customStyle="1" w:styleId="WW-Absatz-Standardschriftart11111111111111111111111111111111">
    <w:name w:val="WW-Absatz-Standardschriftart11111111111111111111111111111111"/>
    <w:rsid w:val="00A25520"/>
  </w:style>
  <w:style w:type="character" w:customStyle="1" w:styleId="WW-Absatz-Standardschriftart111111111111111111111111111111111">
    <w:name w:val="WW-Absatz-Standardschriftart111111111111111111111111111111111"/>
    <w:rsid w:val="00A25520"/>
  </w:style>
  <w:style w:type="character" w:customStyle="1" w:styleId="WW-Absatz-Standardschriftart1111111111111111111111111111111111">
    <w:name w:val="WW-Absatz-Standardschriftart1111111111111111111111111111111111"/>
    <w:rsid w:val="00A25520"/>
  </w:style>
  <w:style w:type="character" w:customStyle="1" w:styleId="Fontepargpadro1">
    <w:name w:val="Fonte parág. padrão1"/>
    <w:rsid w:val="00A25520"/>
  </w:style>
  <w:style w:type="character" w:customStyle="1" w:styleId="WW-Absatz-Standardschriftart11111111111111111111111111111111111">
    <w:name w:val="WW-Absatz-Standardschriftart11111111111111111111111111111111111"/>
    <w:rsid w:val="00A25520"/>
  </w:style>
  <w:style w:type="character" w:customStyle="1" w:styleId="WW-Absatz-Standardschriftart111111111111111111111111111111111111">
    <w:name w:val="WW-Absatz-Standardschriftart111111111111111111111111111111111111"/>
    <w:rsid w:val="00A25520"/>
  </w:style>
  <w:style w:type="character" w:customStyle="1" w:styleId="WW-Absatz-Standardschriftart1111111111111111111111111111111111111">
    <w:name w:val="WW-Absatz-Standardschriftart1111111111111111111111111111111111111"/>
    <w:rsid w:val="00A25520"/>
  </w:style>
  <w:style w:type="character" w:customStyle="1" w:styleId="WW-Absatz-Standardschriftart11111111111111111111111111111111111111">
    <w:name w:val="WW-Absatz-Standardschriftart11111111111111111111111111111111111111"/>
    <w:rsid w:val="00A25520"/>
  </w:style>
  <w:style w:type="character" w:customStyle="1" w:styleId="WW-Absatz-Standardschriftart111111111111111111111111111111111111111">
    <w:name w:val="WW-Absatz-Standardschriftart111111111111111111111111111111111111111"/>
    <w:rsid w:val="00A25520"/>
  </w:style>
  <w:style w:type="character" w:customStyle="1" w:styleId="WW-Absatz-Standardschriftart1111111111111111111111111111111111111111">
    <w:name w:val="WW-Absatz-Standardschriftart1111111111111111111111111111111111111111"/>
    <w:rsid w:val="00A25520"/>
  </w:style>
  <w:style w:type="character" w:customStyle="1" w:styleId="WW-Absatz-Standardschriftart11111111111111111111111111111111111111111">
    <w:name w:val="WW-Absatz-Standardschriftart11111111111111111111111111111111111111111"/>
    <w:rsid w:val="00A25520"/>
  </w:style>
  <w:style w:type="character" w:customStyle="1" w:styleId="WW-Absatz-Standardschriftart111111111111111111111111111111111111111111">
    <w:name w:val="WW-Absatz-Standardschriftart111111111111111111111111111111111111111111"/>
    <w:rsid w:val="00A25520"/>
  </w:style>
  <w:style w:type="character" w:customStyle="1" w:styleId="WW-Absatz-Standardschriftart1111111111111111111111111111111111111111111">
    <w:name w:val="WW-Absatz-Standardschriftart1111111111111111111111111111111111111111111"/>
    <w:rsid w:val="00A25520"/>
  </w:style>
  <w:style w:type="paragraph" w:customStyle="1" w:styleId="Ttulo20">
    <w:name w:val="Título2"/>
    <w:basedOn w:val="Normal"/>
    <w:next w:val="Corpodetexto"/>
    <w:rsid w:val="00A2552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rsid w:val="00A25520"/>
    <w:pPr>
      <w:spacing w:after="120"/>
    </w:pPr>
  </w:style>
  <w:style w:type="paragraph" w:styleId="Lista">
    <w:name w:val="List"/>
    <w:basedOn w:val="Corpodetexto"/>
    <w:rsid w:val="00A25520"/>
    <w:rPr>
      <w:rFonts w:cs="Lucidasans"/>
    </w:rPr>
  </w:style>
  <w:style w:type="paragraph" w:customStyle="1" w:styleId="Legenda3">
    <w:name w:val="Legenda3"/>
    <w:basedOn w:val="Normal"/>
    <w:rsid w:val="00A25520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A25520"/>
    <w:pPr>
      <w:suppressLineNumbers/>
    </w:pPr>
    <w:rPr>
      <w:rFonts w:cs="Lucidasans"/>
    </w:rPr>
  </w:style>
  <w:style w:type="paragraph" w:customStyle="1" w:styleId="Ttulo10">
    <w:name w:val="Título1"/>
    <w:basedOn w:val="Normal"/>
    <w:next w:val="Corpodetexto"/>
    <w:rsid w:val="00A2552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2">
    <w:name w:val="Legenda2"/>
    <w:basedOn w:val="Normal"/>
    <w:rsid w:val="00A25520"/>
    <w:pPr>
      <w:suppressLineNumbers/>
      <w:spacing w:before="120" w:after="120"/>
    </w:pPr>
    <w:rPr>
      <w:rFonts w:cs="Tahoma"/>
      <w:i/>
      <w:iCs/>
    </w:rPr>
  </w:style>
  <w:style w:type="paragraph" w:customStyle="1" w:styleId="Captulo">
    <w:name w:val="Capítulo"/>
    <w:basedOn w:val="Normal"/>
    <w:next w:val="Corpodetexto"/>
    <w:rsid w:val="00A25520"/>
    <w:pPr>
      <w:keepNext/>
      <w:spacing w:before="240" w:after="120"/>
    </w:pPr>
    <w:rPr>
      <w:rFonts w:ascii="Arial" w:eastAsia="Mincho" w:hAnsi="Arial" w:cs="Lucidasans"/>
      <w:sz w:val="28"/>
      <w:szCs w:val="28"/>
    </w:rPr>
  </w:style>
  <w:style w:type="paragraph" w:customStyle="1" w:styleId="Legenda1">
    <w:name w:val="Legenda1"/>
    <w:basedOn w:val="Normal"/>
    <w:rsid w:val="00A25520"/>
    <w:pPr>
      <w:suppressLineNumbers/>
      <w:spacing w:before="120" w:after="120"/>
    </w:pPr>
    <w:rPr>
      <w:rFonts w:cs="Lucidasans"/>
      <w:i/>
      <w:iCs/>
    </w:rPr>
  </w:style>
  <w:style w:type="paragraph" w:styleId="Rodap">
    <w:name w:val="footer"/>
    <w:basedOn w:val="Normal"/>
    <w:rsid w:val="00A25520"/>
    <w:pPr>
      <w:suppressLineNumbers/>
      <w:tabs>
        <w:tab w:val="center" w:pos="4818"/>
        <w:tab w:val="right" w:pos="9637"/>
      </w:tabs>
    </w:pPr>
  </w:style>
  <w:style w:type="paragraph" w:customStyle="1" w:styleId="Contedodatabela">
    <w:name w:val="Conteúdo da tabela"/>
    <w:basedOn w:val="Normal"/>
    <w:rsid w:val="00A25520"/>
    <w:pPr>
      <w:suppressLineNumbers/>
    </w:pPr>
  </w:style>
  <w:style w:type="paragraph" w:customStyle="1" w:styleId="Ttulodatabela">
    <w:name w:val="Título da tabela"/>
    <w:basedOn w:val="Contedodatabela"/>
    <w:rsid w:val="00A25520"/>
    <w:pPr>
      <w:jc w:val="center"/>
    </w:pPr>
    <w:rPr>
      <w:b/>
      <w:bCs/>
    </w:rPr>
  </w:style>
  <w:style w:type="paragraph" w:styleId="Cabealho">
    <w:name w:val="header"/>
    <w:basedOn w:val="Normal"/>
    <w:link w:val="CabealhoChar"/>
    <w:uiPriority w:val="99"/>
    <w:rsid w:val="00A25520"/>
    <w:pPr>
      <w:suppressLineNumbers/>
      <w:tabs>
        <w:tab w:val="center" w:pos="4818"/>
        <w:tab w:val="right" w:pos="9637"/>
      </w:tabs>
    </w:pPr>
  </w:style>
  <w:style w:type="table" w:styleId="Tabelacomgrade">
    <w:name w:val="Table Grid"/>
    <w:basedOn w:val="Tabelanormal"/>
    <w:rsid w:val="001409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EF6185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5AE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5AED"/>
    <w:rPr>
      <w:rFonts w:ascii="Segoe UI" w:eastAsia="Bitstream Vera Sans" w:hAnsi="Segoe UI" w:cs="Segoe UI"/>
      <w:sz w:val="18"/>
      <w:szCs w:val="18"/>
      <w:lang w:eastAsia="ar-SA"/>
    </w:rPr>
  </w:style>
  <w:style w:type="paragraph" w:styleId="NormalWeb">
    <w:name w:val="Normal (Web)"/>
    <w:basedOn w:val="Normal"/>
    <w:uiPriority w:val="99"/>
    <w:unhideWhenUsed/>
    <w:rsid w:val="00130C9B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paragraph" w:styleId="PargrafodaLista">
    <w:name w:val="List Paragraph"/>
    <w:basedOn w:val="Normal"/>
    <w:qFormat/>
    <w:rsid w:val="002D29E6"/>
    <w:pPr>
      <w:widowControl/>
      <w:ind w:left="720"/>
      <w:contextualSpacing/>
    </w:pPr>
    <w:rPr>
      <w:rFonts w:eastAsia="Times New Roman"/>
      <w:lang w:eastAsia="zh-CN"/>
    </w:rPr>
  </w:style>
  <w:style w:type="paragraph" w:customStyle="1" w:styleId="Standard">
    <w:name w:val="Standard"/>
    <w:rsid w:val="009B1B79"/>
    <w:pPr>
      <w:suppressAutoHyphens/>
      <w:autoSpaceDN w:val="0"/>
      <w:textAlignment w:val="baseline"/>
    </w:pPr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D4F58"/>
    <w:pPr>
      <w:autoSpaceDN w:val="0"/>
    </w:pPr>
    <w:rPr>
      <w:rFonts w:ascii="Calibri" w:eastAsia="Segoe UI" w:hAnsi="Calibri" w:cs="Tahoma"/>
      <w:color w:val="000000"/>
      <w:kern w:val="3"/>
      <w:sz w:val="20"/>
      <w:szCs w:val="20"/>
      <w:lang w:val="en-US" w:eastAsia="en-US" w:bidi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D4F58"/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customStyle="1" w:styleId="identifica">
    <w:name w:val="identifica"/>
    <w:basedOn w:val="Normal"/>
    <w:rsid w:val="00ED4F58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character" w:styleId="Refdecomentrio">
    <w:name w:val="annotation reference"/>
    <w:uiPriority w:val="99"/>
    <w:semiHidden/>
    <w:unhideWhenUsed/>
    <w:rsid w:val="00ED4F58"/>
    <w:rPr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1E250F"/>
    <w:rPr>
      <w:rFonts w:eastAsia="Bitstream Vera Sans"/>
      <w:sz w:val="24"/>
      <w:szCs w:val="24"/>
      <w:lang w:eastAsia="ar-SA"/>
    </w:rPr>
  </w:style>
  <w:style w:type="character" w:styleId="Hyperlink">
    <w:name w:val="Hyperlink"/>
    <w:basedOn w:val="Fontepargpadro"/>
    <w:uiPriority w:val="99"/>
    <w:unhideWhenUsed/>
    <w:rsid w:val="008F44C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769C4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8F2EC3"/>
    <w:rPr>
      <w:i/>
      <w:iCs/>
    </w:rPr>
  </w:style>
  <w:style w:type="paragraph" w:styleId="SemEspaamento">
    <w:name w:val="No Spacing"/>
    <w:uiPriority w:val="1"/>
    <w:qFormat/>
    <w:rsid w:val="002747F8"/>
    <w:pPr>
      <w:suppressAutoHyphens/>
    </w:pPr>
    <w:rPr>
      <w:rFonts w:eastAsia="Bitstream Vera Sans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CF244C"/>
    <w:rPr>
      <w:b/>
      <w:bCs/>
      <w:kern w:val="36"/>
      <w:sz w:val="48"/>
      <w:szCs w:val="48"/>
    </w:rPr>
  </w:style>
  <w:style w:type="character" w:customStyle="1" w:styleId="Ttulo4Char">
    <w:name w:val="Título 4 Char"/>
    <w:basedOn w:val="Fontepargpadro"/>
    <w:link w:val="Ttulo4"/>
    <w:uiPriority w:val="9"/>
    <w:rsid w:val="005C1D45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ar-SA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1DmCq4gH2lZz2unzmVvdIlX49PA==">AMUW2mWvkBJnKl6tiieaOYzOe4l1ohXx/IOOWESeiwaB7VjfVurw8PD28S3XD9sZI1x9XDL8gUnGx0zcHRJsv8PUO3kZddCGKJXrJo90JdKUA8zSGOhOYGQKRPTn/5qO6Db6crTiuFg0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651</Words>
  <Characters>3521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Kurumin guiadohardware.net</dc:creator>
  <cp:lastModifiedBy>UFDPar</cp:lastModifiedBy>
  <cp:revision>2</cp:revision>
  <dcterms:created xsi:type="dcterms:W3CDTF">2023-04-26T17:52:00Z</dcterms:created>
  <dcterms:modified xsi:type="dcterms:W3CDTF">2023-04-26T17:52:00Z</dcterms:modified>
</cp:coreProperties>
</file>