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258" w14:textId="77777777" w:rsidR="00D36C16" w:rsidRPr="00863357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863357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 w:rsidRPr="00863357">
        <w:rPr>
          <w:lang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863357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863357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863357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863357">
        <w:rPr>
          <w:rFonts w:ascii="Calibri" w:eastAsia="Calibri" w:hAnsi="Calibri" w:cs="Calibri"/>
          <w:b/>
          <w:sz w:val="24"/>
          <w:szCs w:val="24"/>
        </w:rPr>
        <w:t>UNIVERSIDADE FEDERAL DO DELTA DO PARNAÍBA</w:t>
      </w:r>
    </w:p>
    <w:p w14:paraId="731CA98E" w14:textId="77777777" w:rsidR="00D36C16" w:rsidRPr="00863357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863357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86335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61D9E877" w:rsidR="00D36C16" w:rsidRPr="0086335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86335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815089" w:rsidRPr="00863357">
        <w:rPr>
          <w:rFonts w:asciiTheme="majorHAnsi" w:hAnsiTheme="majorHAnsi" w:cstheme="majorHAnsi"/>
          <w:b/>
          <w:sz w:val="24"/>
          <w:szCs w:val="24"/>
        </w:rPr>
        <w:t>266</w:t>
      </w:r>
      <w:r w:rsidRPr="0086335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422771A5" w:rsidR="00D36C16" w:rsidRPr="0086335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r w:rsidRPr="00863357">
        <w:rPr>
          <w:rFonts w:asciiTheme="majorHAnsi" w:hAnsiTheme="majorHAnsi" w:cstheme="majorHAnsi"/>
          <w:b/>
          <w:sz w:val="24"/>
          <w:szCs w:val="24"/>
        </w:rPr>
        <w:t xml:space="preserve">Parnaíba-PI, </w:t>
      </w:r>
      <w:r w:rsidR="00815089" w:rsidRPr="00863357">
        <w:rPr>
          <w:rFonts w:asciiTheme="majorHAnsi" w:hAnsiTheme="majorHAnsi" w:cstheme="majorHAnsi"/>
          <w:b/>
          <w:sz w:val="24"/>
          <w:szCs w:val="24"/>
        </w:rPr>
        <w:t>03</w:t>
      </w:r>
      <w:r w:rsidRPr="00863357">
        <w:rPr>
          <w:rFonts w:asciiTheme="majorHAnsi" w:hAnsiTheme="majorHAnsi" w:cstheme="majorHAnsi"/>
          <w:b/>
          <w:sz w:val="24"/>
          <w:szCs w:val="24"/>
        </w:rPr>
        <w:t xml:space="preserve"> de </w:t>
      </w:r>
      <w:r w:rsidR="005B547A" w:rsidRPr="00863357">
        <w:rPr>
          <w:rFonts w:asciiTheme="majorHAnsi" w:hAnsiTheme="majorHAnsi" w:cstheme="majorHAnsi"/>
          <w:b/>
          <w:sz w:val="24"/>
          <w:szCs w:val="24"/>
        </w:rPr>
        <w:t xml:space="preserve">setembro </w:t>
      </w:r>
      <w:r w:rsidRPr="0086335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Pr="00863357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863357" w:rsidRDefault="006F1E8C">
      <w:pPr>
        <w:spacing w:after="240"/>
        <w:ind w:firstLine="720"/>
        <w:jc w:val="both"/>
        <w:rPr>
          <w:sz w:val="24"/>
          <w:szCs w:val="24"/>
        </w:rPr>
      </w:pPr>
      <w:r w:rsidRPr="00863357">
        <w:rPr>
          <w:rFonts w:ascii="Calibri" w:hAnsi="Calibri"/>
          <w:b/>
          <w:bCs/>
          <w:sz w:val="24"/>
          <w:szCs w:val="24"/>
        </w:rPr>
        <w:t>O REITOR DA UNIVERSIDADE FEDERAL DO DELTA DO PARNAÍBA</w:t>
      </w:r>
      <w:r w:rsidR="00D36C16" w:rsidRPr="00863357">
        <w:rPr>
          <w:rFonts w:ascii="Calibri" w:hAnsi="Calibri"/>
          <w:b/>
          <w:bCs/>
          <w:sz w:val="24"/>
          <w:szCs w:val="24"/>
        </w:rPr>
        <w:t xml:space="preserve"> - UFDPar</w:t>
      </w:r>
      <w:r w:rsidRPr="00863357">
        <w:rPr>
          <w:rFonts w:ascii="Calibri" w:hAnsi="Calibri"/>
          <w:sz w:val="24"/>
          <w:szCs w:val="24"/>
        </w:rPr>
        <w:t>, no uso de suas atribuições legais,</w:t>
      </w:r>
      <w:r w:rsidR="003C77FD" w:rsidRPr="00863357">
        <w:rPr>
          <w:rFonts w:ascii="Calibri" w:hAnsi="Calibri"/>
          <w:sz w:val="24"/>
          <w:szCs w:val="24"/>
        </w:rPr>
        <w:t xml:space="preserve"> estatutárias e regimentais,</w:t>
      </w:r>
    </w:p>
    <w:p w14:paraId="5BEA6C08" w14:textId="77777777" w:rsidR="0002644A" w:rsidRPr="00863357" w:rsidRDefault="006F1E8C">
      <w:pPr>
        <w:ind w:firstLine="720"/>
        <w:jc w:val="both"/>
        <w:rPr>
          <w:sz w:val="24"/>
          <w:szCs w:val="24"/>
        </w:rPr>
      </w:pPr>
      <w:r w:rsidRPr="00863357">
        <w:rPr>
          <w:rFonts w:ascii="Calibri" w:hAnsi="Calibri"/>
          <w:sz w:val="24"/>
          <w:szCs w:val="24"/>
        </w:rPr>
        <w:t>Considerando as disposições contidas na Lei nº 11.091, de 12 de janeiro de 2005, que dispõe sobre o Plano de Carreira dos Cargos Técnico-Administrativos em Educação - PCCTAE;</w:t>
      </w:r>
    </w:p>
    <w:p w14:paraId="4B3F4C7E" w14:textId="77777777" w:rsidR="0002644A" w:rsidRPr="00863357" w:rsidRDefault="006F1E8C">
      <w:pPr>
        <w:ind w:firstLine="720"/>
        <w:jc w:val="both"/>
        <w:rPr>
          <w:sz w:val="24"/>
          <w:szCs w:val="24"/>
        </w:rPr>
      </w:pPr>
      <w:r w:rsidRPr="00863357">
        <w:rPr>
          <w:rFonts w:ascii="Calibri" w:hAnsi="Calibri"/>
          <w:sz w:val="24"/>
          <w:szCs w:val="24"/>
        </w:rPr>
        <w:t>Considerando os critérios e procedimentos estabelecidos pelo Decreto Federal nº 13.048, de 3 de julho de 2026, que regulamenta a concessão do Reconhecimento de Saberes e Competências - RSC-PCCTAE;</w:t>
      </w:r>
    </w:p>
    <w:p w14:paraId="56665297" w14:textId="77777777" w:rsidR="0002644A" w:rsidRPr="00863357" w:rsidRDefault="006F1E8C">
      <w:pPr>
        <w:ind w:firstLine="720"/>
        <w:jc w:val="both"/>
        <w:rPr>
          <w:sz w:val="24"/>
          <w:szCs w:val="24"/>
        </w:rPr>
      </w:pPr>
      <w:r w:rsidRPr="00863357">
        <w:rPr>
          <w:rFonts w:ascii="Calibri" w:hAnsi="Calibri"/>
          <w:sz w:val="24"/>
          <w:szCs w:val="24"/>
        </w:rPr>
        <w:t>Considerando a Resolução CONSUNI/UFDPar nº 197, de 31 de julho de 2026, que institui o Regimento Interno da Comissão para Reconhecimento de Saberes e Competências (CRSC-PCCTAE) no âmbito da UFDPar;</w:t>
      </w:r>
    </w:p>
    <w:p w14:paraId="2E7B5C60" w14:textId="5E0D67DB" w:rsidR="0002644A" w:rsidRPr="00863357" w:rsidRDefault="006F1E8C">
      <w:pPr>
        <w:ind w:firstLine="720"/>
        <w:jc w:val="both"/>
        <w:rPr>
          <w:sz w:val="24"/>
          <w:szCs w:val="24"/>
        </w:rPr>
      </w:pPr>
      <w:r w:rsidRPr="00863357">
        <w:rPr>
          <w:rFonts w:ascii="Calibri" w:hAnsi="Calibri"/>
          <w:sz w:val="24"/>
          <w:szCs w:val="24"/>
        </w:rPr>
        <w:t>Considerando a regular instrução do Processo Administrativo nº</w:t>
      </w:r>
      <w:r w:rsidR="006A1221" w:rsidRPr="00863357">
        <w:t xml:space="preserve"> </w:t>
      </w:r>
      <w:r w:rsidR="006A1221" w:rsidRPr="00863357">
        <w:rPr>
          <w:rFonts w:ascii="Calibri" w:hAnsi="Calibri"/>
          <w:sz w:val="24"/>
          <w:szCs w:val="24"/>
        </w:rPr>
        <w:t>23855.005012/2026-84</w:t>
      </w:r>
      <w:r w:rsidRPr="00863357">
        <w:rPr>
          <w:rFonts w:ascii="Calibri" w:hAnsi="Calibri"/>
          <w:sz w:val="24"/>
          <w:szCs w:val="24"/>
        </w:rPr>
        <w:t>, contendo o memorial descritivo, as documentações comprobatórias e a devida comprovação de publicação prévia no sítio eletrônico oficial da instituição, nos termos do art. 23 do referido Regimento Interno;</w:t>
      </w:r>
      <w:r w:rsidR="00E52892" w:rsidRPr="00863357">
        <w:rPr>
          <w:rFonts w:ascii="Calibri" w:hAnsi="Calibri"/>
          <w:sz w:val="24"/>
          <w:szCs w:val="24"/>
        </w:rPr>
        <w:t xml:space="preserve"> e</w:t>
      </w:r>
    </w:p>
    <w:p w14:paraId="4D938978" w14:textId="5D5E20E6" w:rsidR="0002644A" w:rsidRPr="00863357" w:rsidRDefault="006F1E8C">
      <w:pPr>
        <w:spacing w:after="360"/>
        <w:ind w:firstLine="720"/>
        <w:jc w:val="both"/>
        <w:rPr>
          <w:sz w:val="24"/>
          <w:szCs w:val="24"/>
        </w:rPr>
      </w:pPr>
      <w:r w:rsidRPr="00863357">
        <w:rPr>
          <w:rFonts w:ascii="Calibri" w:hAnsi="Calibri"/>
          <w:sz w:val="24"/>
          <w:szCs w:val="24"/>
        </w:rPr>
        <w:t>Considerando a decisão final de deferimento proferida pelo Plenário da CRSC-PCCTAE, que atestou o cumprimento dos requisitos e a pontuação mínima exigida para o nível máximo da carreira, conforme Parecer nº</w:t>
      </w:r>
      <w:r w:rsidR="00973341" w:rsidRPr="00863357">
        <w:rPr>
          <w:rFonts w:ascii="Calibri" w:hAnsi="Calibri"/>
          <w:sz w:val="24"/>
          <w:szCs w:val="24"/>
        </w:rPr>
        <w:t xml:space="preserve"> 1</w:t>
      </w:r>
      <w:r w:rsidR="006A1221" w:rsidRPr="00863357">
        <w:rPr>
          <w:rFonts w:ascii="Calibri" w:hAnsi="Calibri"/>
          <w:sz w:val="24"/>
          <w:szCs w:val="24"/>
        </w:rPr>
        <w:t>3</w:t>
      </w:r>
      <w:r w:rsidR="00973341" w:rsidRPr="00863357">
        <w:rPr>
          <w:rFonts w:ascii="Calibri" w:hAnsi="Calibri"/>
          <w:sz w:val="24"/>
          <w:szCs w:val="24"/>
        </w:rPr>
        <w:t>/</w:t>
      </w:r>
      <w:r w:rsidRPr="00863357">
        <w:rPr>
          <w:rFonts w:ascii="Calibri" w:hAnsi="Calibri"/>
          <w:sz w:val="24"/>
          <w:szCs w:val="24"/>
        </w:rPr>
        <w:t>2026-CRSC</w:t>
      </w:r>
      <w:r w:rsidR="00E52892" w:rsidRPr="00863357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863357" w:rsidRDefault="006F1E8C" w:rsidP="00E52892">
      <w:pPr>
        <w:spacing w:after="240"/>
        <w:ind w:firstLine="720"/>
        <w:rPr>
          <w:sz w:val="24"/>
          <w:szCs w:val="24"/>
        </w:rPr>
      </w:pPr>
      <w:r w:rsidRPr="00863357">
        <w:rPr>
          <w:rFonts w:ascii="Calibri" w:hAnsi="Calibri"/>
          <w:sz w:val="24"/>
          <w:szCs w:val="24"/>
        </w:rPr>
        <w:t>RESOLVE:</w:t>
      </w:r>
    </w:p>
    <w:p w14:paraId="1529A327" w14:textId="218C36F3" w:rsidR="0002644A" w:rsidRPr="00863357" w:rsidRDefault="006F1E8C" w:rsidP="00973341">
      <w:pPr>
        <w:ind w:firstLine="720"/>
        <w:jc w:val="both"/>
        <w:rPr>
          <w:sz w:val="24"/>
          <w:szCs w:val="24"/>
        </w:rPr>
      </w:pPr>
      <w:r w:rsidRPr="00863357">
        <w:rPr>
          <w:rFonts w:ascii="Calibri" w:hAnsi="Calibri"/>
          <w:b/>
          <w:sz w:val="24"/>
          <w:szCs w:val="24"/>
        </w:rPr>
        <w:t>Art. 1º</w:t>
      </w:r>
      <w:r w:rsidRPr="00863357">
        <w:rPr>
          <w:rFonts w:ascii="Calibri" w:hAnsi="Calibri"/>
          <w:sz w:val="24"/>
          <w:szCs w:val="24"/>
        </w:rPr>
        <w:t xml:space="preserve"> Conceder o Reconhecimento de Saberes e Competências - RSC-PCCTAE, no Nível V (RSC-PCCTAE V), ao servidor</w:t>
      </w:r>
      <w:r w:rsidR="006A1221" w:rsidRPr="00863357">
        <w:t xml:space="preserve"> </w:t>
      </w:r>
      <w:r w:rsidR="006A1221" w:rsidRPr="00863357">
        <w:rPr>
          <w:rFonts w:ascii="Calibri" w:hAnsi="Calibri"/>
          <w:sz w:val="24"/>
          <w:szCs w:val="24"/>
        </w:rPr>
        <w:t>ALEXSANDRO SOUZA DOS SANTOS</w:t>
      </w:r>
      <w:r w:rsidRPr="00863357">
        <w:rPr>
          <w:rFonts w:ascii="Calibri" w:hAnsi="Calibri"/>
          <w:sz w:val="24"/>
          <w:szCs w:val="24"/>
        </w:rPr>
        <w:t>, matrícula SIAPE nº</w:t>
      </w:r>
      <w:r w:rsidR="006A1221" w:rsidRPr="00863357">
        <w:t xml:space="preserve"> </w:t>
      </w:r>
      <w:r w:rsidR="006A1221" w:rsidRPr="00863357">
        <w:rPr>
          <w:rFonts w:ascii="Calibri" w:hAnsi="Calibri"/>
          <w:sz w:val="24"/>
          <w:szCs w:val="24"/>
        </w:rPr>
        <w:t>1188968</w:t>
      </w:r>
      <w:r w:rsidRPr="00863357">
        <w:rPr>
          <w:rFonts w:ascii="Calibri" w:hAnsi="Calibri"/>
          <w:sz w:val="24"/>
          <w:szCs w:val="24"/>
        </w:rPr>
        <w:t xml:space="preserve">, </w:t>
      </w:r>
      <w:r w:rsidRPr="00863357">
        <w:rPr>
          <w:rFonts w:ascii="Calibri" w:hAnsi="Calibri"/>
          <w:sz w:val="24"/>
          <w:szCs w:val="24"/>
        </w:rPr>
        <w:lastRenderedPageBreak/>
        <w:t>ocupante do cargo efetivo de</w:t>
      </w:r>
      <w:r w:rsidR="006A1221" w:rsidRPr="00863357">
        <w:t xml:space="preserve"> </w:t>
      </w:r>
      <w:r w:rsidR="006A1221" w:rsidRPr="00863357">
        <w:rPr>
          <w:rFonts w:ascii="Calibri" w:hAnsi="Calibri"/>
          <w:sz w:val="24"/>
          <w:szCs w:val="24"/>
        </w:rPr>
        <w:t>PEDAGOGO</w:t>
      </w:r>
      <w:r w:rsidRPr="00863357">
        <w:rPr>
          <w:rFonts w:ascii="Calibri" w:hAnsi="Calibri"/>
          <w:sz w:val="24"/>
          <w:szCs w:val="24"/>
        </w:rPr>
        <w:t>, do Quadro de Pessoal Ativo da Universidade Federal do Delta do Parnaíba (UFDPar), lotado n</w:t>
      </w:r>
      <w:r w:rsidR="00AD7879" w:rsidRPr="00863357">
        <w:rPr>
          <w:rFonts w:ascii="Calibri" w:hAnsi="Calibri"/>
          <w:sz w:val="24"/>
          <w:szCs w:val="24"/>
        </w:rPr>
        <w:t>a</w:t>
      </w:r>
      <w:r w:rsidR="00AD7879" w:rsidRPr="00863357">
        <w:t xml:space="preserve"> </w:t>
      </w:r>
      <w:r w:rsidR="00AD7879" w:rsidRPr="00863357">
        <w:rPr>
          <w:rFonts w:ascii="Calibri" w:hAnsi="Calibri"/>
          <w:sz w:val="24"/>
          <w:szCs w:val="24"/>
        </w:rPr>
        <w:t>PRÓ-REITORIA DE ASSUNTOS ESTUDANTIS – PRAE</w:t>
      </w:r>
      <w:r w:rsidRPr="00863357">
        <w:rPr>
          <w:rFonts w:ascii="Calibri" w:hAnsi="Calibri"/>
          <w:sz w:val="24"/>
          <w:szCs w:val="24"/>
        </w:rPr>
        <w:t>, em virtude da aprovação e classificação de sua trajetória profissional pela CRSC-PCCTAE</w:t>
      </w:r>
      <w:r w:rsidR="003C77FD" w:rsidRPr="00863357">
        <w:rPr>
          <w:rFonts w:ascii="Calibri" w:hAnsi="Calibri"/>
          <w:sz w:val="24"/>
          <w:szCs w:val="24"/>
        </w:rPr>
        <w:t>, pela obtenção</w:t>
      </w:r>
      <w:r w:rsidR="006A1221" w:rsidRPr="00863357">
        <w:rPr>
          <w:rFonts w:ascii="Calibri" w:hAnsi="Calibri"/>
          <w:sz w:val="24"/>
          <w:szCs w:val="24"/>
        </w:rPr>
        <w:t xml:space="preserve"> </w:t>
      </w:r>
      <w:r w:rsidR="003C77FD" w:rsidRPr="00863357">
        <w:rPr>
          <w:rFonts w:ascii="Calibri" w:hAnsi="Calibri"/>
          <w:sz w:val="24"/>
          <w:szCs w:val="24"/>
        </w:rPr>
        <w:t xml:space="preserve">de </w:t>
      </w:r>
      <w:r w:rsidR="006A1221" w:rsidRPr="00863357">
        <w:rPr>
          <w:rFonts w:ascii="Calibri" w:hAnsi="Calibri"/>
          <w:sz w:val="24"/>
          <w:szCs w:val="24"/>
        </w:rPr>
        <w:t xml:space="preserve">175,5 (cento e setenta e cinco virgula cinto) </w:t>
      </w:r>
      <w:r w:rsidR="003C77FD" w:rsidRPr="00863357">
        <w:rPr>
          <w:rFonts w:ascii="Calibri" w:hAnsi="Calibri"/>
          <w:sz w:val="24"/>
          <w:szCs w:val="24"/>
        </w:rPr>
        <w:t>pontos</w:t>
      </w:r>
      <w:r w:rsidRPr="00863357">
        <w:rPr>
          <w:rFonts w:ascii="Calibri" w:hAnsi="Calibri"/>
          <w:sz w:val="24"/>
          <w:szCs w:val="24"/>
        </w:rPr>
        <w:t>.</w:t>
      </w:r>
      <w:r w:rsidR="00973341" w:rsidRPr="00863357">
        <w:rPr>
          <w:rFonts w:ascii="Calibri" w:hAnsi="Calibri"/>
          <w:sz w:val="24"/>
          <w:szCs w:val="24"/>
        </w:rPr>
        <w:t xml:space="preserve"> </w:t>
      </w:r>
    </w:p>
    <w:p w14:paraId="7964DA9E" w14:textId="18987671" w:rsidR="0002644A" w:rsidRPr="00863357" w:rsidRDefault="006F1E8C">
      <w:pPr>
        <w:ind w:firstLine="720"/>
        <w:jc w:val="both"/>
        <w:rPr>
          <w:sz w:val="24"/>
          <w:szCs w:val="24"/>
        </w:rPr>
      </w:pPr>
      <w:r w:rsidRPr="00863357">
        <w:rPr>
          <w:rFonts w:ascii="Calibri" w:hAnsi="Calibri"/>
          <w:b/>
          <w:sz w:val="24"/>
          <w:szCs w:val="24"/>
        </w:rPr>
        <w:t>Parágrafo único.</w:t>
      </w:r>
      <w:r w:rsidRPr="00863357">
        <w:rPr>
          <w:rFonts w:ascii="Calibri" w:hAnsi="Calibri"/>
          <w:sz w:val="24"/>
          <w:szCs w:val="24"/>
        </w:rPr>
        <w:t xml:space="preserve"> Em decorrência da concessão estabelecida no Art. 1º, o servidor fará jus à percepção do Incentivo à Qualificação (IQ) correspondente ao percentual de </w:t>
      </w:r>
      <w:r w:rsidR="00973341" w:rsidRPr="00863357">
        <w:rPr>
          <w:rFonts w:ascii="Calibri" w:hAnsi="Calibri"/>
          <w:sz w:val="24"/>
          <w:szCs w:val="24"/>
        </w:rPr>
        <w:t>52</w:t>
      </w:r>
      <w:r w:rsidRPr="00863357">
        <w:rPr>
          <w:rFonts w:ascii="Calibri" w:hAnsi="Calibri"/>
          <w:sz w:val="24"/>
          <w:szCs w:val="24"/>
        </w:rPr>
        <w:t>% (</w:t>
      </w:r>
      <w:r w:rsidR="00973341" w:rsidRPr="00863357">
        <w:rPr>
          <w:rFonts w:ascii="Calibri" w:hAnsi="Calibri"/>
          <w:sz w:val="24"/>
          <w:szCs w:val="24"/>
        </w:rPr>
        <w:t xml:space="preserve">cinquenta e dois </w:t>
      </w:r>
      <w:r w:rsidRPr="00863357">
        <w:rPr>
          <w:rFonts w:ascii="Calibri" w:hAnsi="Calibri"/>
          <w:sz w:val="24"/>
          <w:szCs w:val="24"/>
        </w:rPr>
        <w:t>por cento) calculado sobre o valor do vencimento básico do cargo ocupado, de acordo com a escala fixada no art. 5º, § 1º, inciso V, do Decreto nº 13.048, de 2026, e no art. 6º, § 1º, inciso V</w:t>
      </w:r>
      <w:r w:rsidR="0065638E" w:rsidRPr="00863357">
        <w:rPr>
          <w:rFonts w:ascii="Calibri" w:hAnsi="Calibri"/>
          <w:sz w:val="24"/>
          <w:szCs w:val="24"/>
        </w:rPr>
        <w:t xml:space="preserve"> </w:t>
      </w:r>
      <w:r w:rsidRPr="00863357">
        <w:rPr>
          <w:rFonts w:ascii="Calibri" w:hAnsi="Calibri"/>
          <w:sz w:val="24"/>
          <w:szCs w:val="24"/>
        </w:rPr>
        <w:t>d</w:t>
      </w:r>
      <w:r w:rsidR="00A216FC" w:rsidRPr="00863357">
        <w:rPr>
          <w:rFonts w:ascii="Calibri" w:hAnsi="Calibri"/>
          <w:sz w:val="24"/>
          <w:szCs w:val="24"/>
        </w:rPr>
        <w:t>a Resolução CONSUNI Nº 197, de 31 de julho de 2026</w:t>
      </w:r>
      <w:r w:rsidRPr="00863357">
        <w:rPr>
          <w:rFonts w:ascii="Calibri" w:hAnsi="Calibri"/>
          <w:sz w:val="24"/>
          <w:szCs w:val="24"/>
        </w:rPr>
        <w:t>.</w:t>
      </w:r>
    </w:p>
    <w:p w14:paraId="2D23DC3B" w14:textId="3DFE9A3A" w:rsidR="0002644A" w:rsidRPr="00863357" w:rsidRDefault="006F1E8C">
      <w:pPr>
        <w:ind w:firstLine="720"/>
        <w:jc w:val="both"/>
        <w:rPr>
          <w:sz w:val="24"/>
          <w:szCs w:val="24"/>
        </w:rPr>
      </w:pPr>
      <w:r w:rsidRPr="00863357">
        <w:rPr>
          <w:rFonts w:ascii="Calibri" w:hAnsi="Calibri"/>
          <w:b/>
          <w:sz w:val="24"/>
          <w:szCs w:val="24"/>
        </w:rPr>
        <w:t>Art. 2º</w:t>
      </w:r>
      <w:r w:rsidRPr="00863357">
        <w:rPr>
          <w:rFonts w:ascii="Calibri" w:hAnsi="Calibri"/>
          <w:sz w:val="24"/>
          <w:szCs w:val="24"/>
        </w:rPr>
        <w:t xml:space="preserve"> Os efeitos financeiros decorrentes do Incentivo à Qualificação ora concedido incidirão a partir da data do deferimento emitido pela CRSC-PCCTAE, em </w:t>
      </w:r>
      <w:r w:rsidR="0065638E" w:rsidRPr="00863357">
        <w:rPr>
          <w:rFonts w:ascii="Calibri" w:hAnsi="Calibri"/>
          <w:sz w:val="24"/>
          <w:szCs w:val="24"/>
        </w:rPr>
        <w:t xml:space="preserve">21/08/2026, </w:t>
      </w:r>
      <w:r w:rsidRPr="00863357">
        <w:rPr>
          <w:rFonts w:ascii="Calibri" w:hAnsi="Calibri"/>
          <w:sz w:val="24"/>
          <w:szCs w:val="24"/>
        </w:rPr>
        <w:t>não retroagindo à data de protocolo de seu requerimento, em conformidade com o disposto no art. 10, caput, do Decreto nº 13.048, de 2026, e no art. 27, § 1º, do Regimento Interno da CRSC-PCCTAE/UFDPar.</w:t>
      </w:r>
    </w:p>
    <w:p w14:paraId="53C48E96" w14:textId="77777777" w:rsidR="0002644A" w:rsidRPr="00863357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863357">
        <w:rPr>
          <w:rFonts w:ascii="Calibri" w:hAnsi="Calibri"/>
          <w:b/>
          <w:sz w:val="24"/>
          <w:szCs w:val="24"/>
        </w:rPr>
        <w:t>Art. 3º</w:t>
      </w:r>
      <w:r w:rsidRPr="00863357">
        <w:rPr>
          <w:rFonts w:ascii="Calibri" w:hAnsi="Calibri"/>
          <w:sz w:val="24"/>
          <w:szCs w:val="24"/>
        </w:rPr>
        <w:t xml:space="preserve"> Esta Portaria entra em vigor na data de sua publicação.</w:t>
      </w:r>
    </w:p>
    <w:p w14:paraId="369EF173" w14:textId="11216B1C" w:rsidR="0002644A" w:rsidRPr="00863357" w:rsidRDefault="00D36C16" w:rsidP="00D36C16">
      <w:pPr>
        <w:spacing w:after="0"/>
        <w:jc w:val="center"/>
        <w:rPr>
          <w:bCs/>
          <w:sz w:val="24"/>
          <w:szCs w:val="24"/>
        </w:rPr>
      </w:pPr>
      <w:r w:rsidRPr="00863357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863357"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601E8" w14:textId="77777777" w:rsidR="00E268A5" w:rsidRPr="00863357" w:rsidRDefault="00E268A5">
      <w:pPr>
        <w:spacing w:after="0" w:line="240" w:lineRule="auto"/>
      </w:pPr>
      <w:r w:rsidRPr="00863357">
        <w:separator/>
      </w:r>
    </w:p>
  </w:endnote>
  <w:endnote w:type="continuationSeparator" w:id="0">
    <w:p w14:paraId="6CBF33E6" w14:textId="77777777" w:rsidR="00E268A5" w:rsidRPr="00863357" w:rsidRDefault="00E268A5">
      <w:pPr>
        <w:spacing w:after="0" w:line="240" w:lineRule="auto"/>
      </w:pPr>
      <w:r w:rsidRPr="008633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C0E89" w14:textId="77777777" w:rsidR="00E268A5" w:rsidRPr="00863357" w:rsidRDefault="00E268A5">
      <w:pPr>
        <w:spacing w:after="0" w:line="240" w:lineRule="auto"/>
      </w:pPr>
      <w:r w:rsidRPr="00863357">
        <w:separator/>
      </w:r>
    </w:p>
  </w:footnote>
  <w:footnote w:type="continuationSeparator" w:id="0">
    <w:p w14:paraId="0D438E91" w14:textId="77777777" w:rsidR="00E268A5" w:rsidRPr="00863357" w:rsidRDefault="00E268A5">
      <w:pPr>
        <w:spacing w:after="0" w:line="240" w:lineRule="auto"/>
      </w:pPr>
      <w:r w:rsidRPr="0086335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7490">
    <w:abstractNumId w:val="8"/>
  </w:num>
  <w:num w:numId="2" w16cid:durableId="922223842">
    <w:abstractNumId w:val="6"/>
  </w:num>
  <w:num w:numId="3" w16cid:durableId="516120512">
    <w:abstractNumId w:val="5"/>
  </w:num>
  <w:num w:numId="4" w16cid:durableId="1147430565">
    <w:abstractNumId w:val="4"/>
  </w:num>
  <w:num w:numId="5" w16cid:durableId="1018118059">
    <w:abstractNumId w:val="7"/>
  </w:num>
  <w:num w:numId="6" w16cid:durableId="40515894">
    <w:abstractNumId w:val="3"/>
  </w:num>
  <w:num w:numId="7" w16cid:durableId="1699162302">
    <w:abstractNumId w:val="2"/>
  </w:num>
  <w:num w:numId="8" w16cid:durableId="85468388">
    <w:abstractNumId w:val="1"/>
  </w:num>
  <w:num w:numId="9" w16cid:durableId="16582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44A"/>
    <w:rsid w:val="00034616"/>
    <w:rsid w:val="0006063C"/>
    <w:rsid w:val="000F196E"/>
    <w:rsid w:val="0015074B"/>
    <w:rsid w:val="00266809"/>
    <w:rsid w:val="0029639D"/>
    <w:rsid w:val="002D196A"/>
    <w:rsid w:val="00326F90"/>
    <w:rsid w:val="00353F97"/>
    <w:rsid w:val="003C77FD"/>
    <w:rsid w:val="005008D6"/>
    <w:rsid w:val="005B547A"/>
    <w:rsid w:val="005F65DF"/>
    <w:rsid w:val="0065638E"/>
    <w:rsid w:val="006A1221"/>
    <w:rsid w:val="006F1E8C"/>
    <w:rsid w:val="00815089"/>
    <w:rsid w:val="00863357"/>
    <w:rsid w:val="00890FDB"/>
    <w:rsid w:val="008D703F"/>
    <w:rsid w:val="00922E07"/>
    <w:rsid w:val="00973341"/>
    <w:rsid w:val="00982F66"/>
    <w:rsid w:val="00A216FC"/>
    <w:rsid w:val="00A9722C"/>
    <w:rsid w:val="00AA1D8D"/>
    <w:rsid w:val="00AC0E74"/>
    <w:rsid w:val="00AD7879"/>
    <w:rsid w:val="00B47730"/>
    <w:rsid w:val="00C5738D"/>
    <w:rsid w:val="00CB0664"/>
    <w:rsid w:val="00D36C16"/>
    <w:rsid w:val="00D72A1C"/>
    <w:rsid w:val="00DA59CB"/>
    <w:rsid w:val="00DC0252"/>
    <w:rsid w:val="00E00B81"/>
    <w:rsid w:val="00E268A5"/>
    <w:rsid w:val="00E52892"/>
    <w:rsid w:val="00F05560"/>
    <w:rsid w:val="00F8159D"/>
    <w:rsid w:val="00F829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30"/>
  <w15:docId w15:val="{3457BCD4-5712-4A96-ADDC-CD594957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D2358-0C28-46E9-B05B-2F0662ED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434</Words>
  <Characters>2348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12</cp:revision>
  <dcterms:created xsi:type="dcterms:W3CDTF">2026-08-26T13:00:00Z</dcterms:created>
  <dcterms:modified xsi:type="dcterms:W3CDTF">2026-09-02T14:41:00Z</dcterms:modified>
</cp:coreProperties>
</file>